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F43651" w:rsidRPr="00A0669B" w14:paraId="6F04393A" w14:textId="77777777" w:rsidTr="00DD1BD1">
        <w:trPr>
          <w:trHeight w:val="1746"/>
        </w:trPr>
        <w:tc>
          <w:tcPr>
            <w:tcW w:w="4962" w:type="dxa"/>
          </w:tcPr>
          <w:p w14:paraId="7BBC152E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ОТДЕЛ ОБРАЗОВАНИЯ</w:t>
            </w:r>
          </w:p>
          <w:p w14:paraId="798590B3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И КУЛЬТУРЫ</w:t>
            </w:r>
          </w:p>
          <w:p w14:paraId="140D2122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Администрации Городского округа</w:t>
            </w:r>
          </w:p>
          <w:p w14:paraId="56BCE3CD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Закрытое административно-территориальное</w:t>
            </w:r>
          </w:p>
          <w:p w14:paraId="277C1022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 xml:space="preserve">образование Комаровский </w:t>
            </w:r>
          </w:p>
          <w:p w14:paraId="5D83A7F7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Оренбургской обл.</w:t>
            </w:r>
          </w:p>
          <w:p w14:paraId="1ECF90BD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Южная ул., д. 29а, ЗАТО Комаровский,</w:t>
            </w:r>
          </w:p>
          <w:p w14:paraId="1BF06C9E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Оренбургская обл., 462781</w:t>
            </w:r>
          </w:p>
          <w:p w14:paraId="7183A796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Тел./факс (35368) 2-55-41,</w:t>
            </w:r>
          </w:p>
          <w:p w14:paraId="62C11C8D" w14:textId="4E3A98DA" w:rsidR="00F43651" w:rsidRPr="001054C2" w:rsidRDefault="00F43651" w:rsidP="001054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F7DEE">
              <w:rPr>
                <w:rFonts w:ascii="Times New Roman" w:hAnsi="Times New Roman" w:cs="Times New Roman"/>
                <w:color w:val="000000"/>
              </w:rPr>
              <w:t>-</w:t>
            </w: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F7DEE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8" w:history="1">
              <w:r w:rsidR="001054C2" w:rsidRPr="001054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ookzato</w:t>
              </w:r>
              <w:r w:rsidR="001054C2" w:rsidRPr="001054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054C2" w:rsidRPr="001054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054C2" w:rsidRPr="001054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054C2" w:rsidRPr="001054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25713F31" w14:textId="77777777" w:rsidR="00F43651" w:rsidRDefault="00F43651" w:rsidP="00105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ИНН/КПП 5618005508/561801001</w:t>
            </w:r>
            <w:r w:rsidR="00B40CE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  <w:p w14:paraId="12FF5590" w14:textId="77777777" w:rsidR="001054C2" w:rsidRPr="001054C2" w:rsidRDefault="001054C2" w:rsidP="00105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91F8D8" w14:textId="35E4CA8E" w:rsidR="00F43651" w:rsidRPr="00F43651" w:rsidRDefault="001D6946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="00D533A7">
              <w:rPr>
                <w:rFonts w:ascii="Times New Roman" w:hAnsi="Times New Roman" w:cs="Times New Roman"/>
                <w:color w:val="000000"/>
                <w:sz w:val="24"/>
              </w:rPr>
              <w:t>.09</w:t>
            </w:r>
            <w:r w:rsidR="00E718BE">
              <w:rPr>
                <w:rFonts w:ascii="Times New Roman" w:hAnsi="Times New Roman" w:cs="Times New Roman"/>
                <w:color w:val="000000"/>
                <w:sz w:val="24"/>
              </w:rPr>
              <w:t>.20</w:t>
            </w:r>
            <w:r w:rsidR="00B40CE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B40CE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</w:t>
            </w:r>
            <w:r w:rsidR="00F43651" w:rsidRPr="00CF7DEE">
              <w:rPr>
                <w:rFonts w:ascii="Times New Roman" w:hAnsi="Times New Roman" w:cs="Times New Roman"/>
                <w:color w:val="000000"/>
                <w:sz w:val="24"/>
              </w:rPr>
              <w:t xml:space="preserve">. №  </w:t>
            </w:r>
            <w:r w:rsidR="001054C2">
              <w:rPr>
                <w:rFonts w:ascii="Times New Roman" w:hAnsi="Times New Roman" w:cs="Times New Roman"/>
                <w:color w:val="000000"/>
                <w:sz w:val="24"/>
              </w:rPr>
              <w:t>24-25/ 3</w:t>
            </w:r>
          </w:p>
        </w:tc>
      </w:tr>
    </w:tbl>
    <w:p w14:paraId="10146035" w14:textId="77777777" w:rsidR="00F43651" w:rsidRDefault="00F43651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4CFEE6" w14:textId="77777777" w:rsidR="001054C2" w:rsidRDefault="001054C2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4C34C0" w14:textId="77777777" w:rsidR="001054C2" w:rsidRDefault="001054C2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BB87B9" w14:textId="77777777" w:rsidR="00F3135B" w:rsidRPr="00407A85" w:rsidRDefault="00F3135B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4D52C66F" w14:textId="77777777" w:rsidR="00F3135B" w:rsidRPr="00407A85" w:rsidRDefault="00F3135B" w:rsidP="00F3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о ре</w:t>
      </w:r>
      <w:r>
        <w:rPr>
          <w:rFonts w:ascii="Times New Roman" w:hAnsi="Times New Roman" w:cs="Times New Roman"/>
          <w:b/>
          <w:sz w:val="28"/>
          <w:szCs w:val="28"/>
        </w:rPr>
        <w:t>зультатах тренировочной  мониторинговой работы в форме ОГЭ</w:t>
      </w:r>
    </w:p>
    <w:p w14:paraId="7B935E79" w14:textId="77777777" w:rsidR="00F3135B" w:rsidRPr="00407A85" w:rsidRDefault="00F3135B" w:rsidP="00F3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обучающихся 9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-х  классов </w:t>
      </w:r>
    </w:p>
    <w:p w14:paraId="5F9C331A" w14:textId="77777777" w:rsidR="00F3135B" w:rsidRDefault="00F3135B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Комаровский </w:t>
      </w:r>
    </w:p>
    <w:p w14:paraId="06616310" w14:textId="77777777" w:rsidR="00F3135B" w:rsidRDefault="00F3135B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учебном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6121FE87" w14:textId="77777777" w:rsidR="00F3135B" w:rsidRPr="0067203D" w:rsidRDefault="00F3135B" w:rsidP="001054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02E7734" w14:textId="1610520B" w:rsidR="00F3135B" w:rsidRDefault="001054C2" w:rsidP="001054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03D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Оренбургской области от 28.08.2024 № 01-21/1475 «О проведении региональных тренировочных мероприятий в 2024/2025 учебном году», письма ГБУ РЦМСО от 13.09.2024 №01-08/663 «О проведении региональных тренировочных мероприятий для обучающихся 9 классов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7203D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и культуры (далее – </w:t>
      </w:r>
      <w:r w:rsidRPr="0067203D">
        <w:rPr>
          <w:rFonts w:ascii="Times New Roman" w:hAnsi="Times New Roman" w:cs="Times New Roman"/>
          <w:sz w:val="28"/>
          <w:szCs w:val="28"/>
        </w:rPr>
        <w:t>ООК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203D">
        <w:rPr>
          <w:rFonts w:ascii="Times New Roman" w:hAnsi="Times New Roman" w:cs="Times New Roman"/>
          <w:sz w:val="28"/>
          <w:szCs w:val="28"/>
        </w:rPr>
        <w:t xml:space="preserve"> от 13.09.2024 № 59/1-О «</w:t>
      </w:r>
      <w:r w:rsidRPr="0067203D">
        <w:rPr>
          <w:rFonts w:ascii="Times New Roman" w:hAnsi="Times New Roman" w:cs="Times New Roman"/>
          <w:sz w:val="28"/>
          <w:szCs w:val="32"/>
        </w:rPr>
        <w:t xml:space="preserve">О проведении тренировочных мероприятий для обучающихся 9 классов в сентябре 2024 года» </w:t>
      </w:r>
      <w:r>
        <w:rPr>
          <w:rFonts w:ascii="Times New Roman" w:hAnsi="Times New Roman" w:cs="Times New Roman"/>
          <w:sz w:val="28"/>
          <w:szCs w:val="32"/>
        </w:rPr>
        <w:t>было</w:t>
      </w:r>
      <w:r w:rsidRPr="0067203D">
        <w:rPr>
          <w:rFonts w:ascii="Times New Roman" w:hAnsi="Times New Roman" w:cs="Times New Roman"/>
          <w:sz w:val="28"/>
          <w:szCs w:val="32"/>
        </w:rPr>
        <w:t xml:space="preserve"> пр</w:t>
      </w:r>
      <w:r>
        <w:rPr>
          <w:rFonts w:ascii="Times New Roman" w:hAnsi="Times New Roman" w:cs="Times New Roman"/>
          <w:sz w:val="28"/>
          <w:szCs w:val="32"/>
        </w:rPr>
        <w:t>оведено тренировочное мероприятие</w:t>
      </w:r>
      <w:r w:rsidRPr="0067203D">
        <w:rPr>
          <w:rFonts w:ascii="Times New Roman" w:hAnsi="Times New Roman" w:cs="Times New Roman"/>
          <w:sz w:val="28"/>
          <w:szCs w:val="32"/>
        </w:rPr>
        <w:t xml:space="preserve"> в форме ОГЭ</w:t>
      </w:r>
      <w:r w:rsidR="00F3135B">
        <w:rPr>
          <w:rFonts w:ascii="Times New Roman" w:hAnsi="Times New Roman" w:cs="Times New Roman"/>
          <w:sz w:val="28"/>
          <w:szCs w:val="32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32"/>
        </w:rPr>
        <w:t>,</w:t>
      </w:r>
      <w:r w:rsidR="00F3135B">
        <w:rPr>
          <w:rFonts w:ascii="Times New Roman" w:hAnsi="Times New Roman" w:cs="Times New Roman"/>
          <w:sz w:val="28"/>
          <w:szCs w:val="32"/>
        </w:rPr>
        <w:t xml:space="preserve"> </w:t>
      </w:r>
      <w:r w:rsidR="00F3135B" w:rsidRPr="0067203D">
        <w:rPr>
          <w:rFonts w:ascii="Times New Roman" w:hAnsi="Times New Roman" w:cs="Times New Roman"/>
          <w:sz w:val="28"/>
          <w:szCs w:val="32"/>
        </w:rPr>
        <w:t xml:space="preserve"> продолжительностью 3 часа 55 минут.</w:t>
      </w:r>
    </w:p>
    <w:p w14:paraId="419FF0E3" w14:textId="77777777" w:rsidR="00E718BE" w:rsidRDefault="003E4EC0" w:rsidP="00F313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Цель: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выявить уровень знаний обучающихся 9-х клас</w:t>
      </w:r>
      <w:r w:rsidR="00B454B9">
        <w:rPr>
          <w:rFonts w:ascii="Times New Roman" w:hAnsi="Times New Roman" w:cs="Times New Roman"/>
          <w:sz w:val="28"/>
          <w:szCs w:val="28"/>
        </w:rPr>
        <w:t>сов  по математике</w:t>
      </w:r>
      <w:r w:rsidR="00F12181"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="00E718BE">
        <w:rPr>
          <w:rFonts w:ascii="Times New Roman" w:hAnsi="Times New Roman" w:cs="Times New Roman"/>
          <w:sz w:val="28"/>
          <w:szCs w:val="28"/>
        </w:rPr>
        <w:t>.</w:t>
      </w:r>
      <w:r w:rsidR="00281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91CFE" w14:textId="77777777" w:rsidR="003E4EC0" w:rsidRPr="00407A85" w:rsidRDefault="003E4EC0" w:rsidP="003E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B454B9">
        <w:rPr>
          <w:rFonts w:ascii="Times New Roman" w:hAnsi="Times New Roman" w:cs="Times New Roman"/>
          <w:sz w:val="28"/>
          <w:szCs w:val="28"/>
        </w:rPr>
        <w:t xml:space="preserve"> </w:t>
      </w:r>
      <w:r w:rsidR="00F3135B">
        <w:rPr>
          <w:rFonts w:ascii="Times New Roman" w:hAnsi="Times New Roman" w:cs="Times New Roman"/>
          <w:sz w:val="28"/>
          <w:szCs w:val="28"/>
        </w:rPr>
        <w:t>27.09.2024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09FEAA" w14:textId="48BE2FD1" w:rsidR="00ED3A23" w:rsidRDefault="003E4EC0" w:rsidP="00B4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="00E718BE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B454B9">
        <w:rPr>
          <w:rFonts w:ascii="Times New Roman" w:hAnsi="Times New Roman" w:cs="Times New Roman"/>
          <w:sz w:val="28"/>
          <w:szCs w:val="28"/>
        </w:rPr>
        <w:t>математики</w:t>
      </w:r>
      <w:r w:rsidR="00E718BE">
        <w:rPr>
          <w:rFonts w:ascii="Times New Roman" w:hAnsi="Times New Roman" w:cs="Times New Roman"/>
          <w:sz w:val="28"/>
          <w:szCs w:val="28"/>
        </w:rPr>
        <w:t xml:space="preserve">, не работающие </w:t>
      </w:r>
      <w:r w:rsidR="001054C2">
        <w:rPr>
          <w:rFonts w:ascii="Times New Roman" w:hAnsi="Times New Roman" w:cs="Times New Roman"/>
          <w:sz w:val="28"/>
          <w:szCs w:val="28"/>
        </w:rPr>
        <w:t>в</w:t>
      </w:r>
      <w:r w:rsidR="00E718BE">
        <w:rPr>
          <w:rFonts w:ascii="Times New Roman" w:hAnsi="Times New Roman" w:cs="Times New Roman"/>
          <w:sz w:val="28"/>
          <w:szCs w:val="28"/>
        </w:rPr>
        <w:t xml:space="preserve"> данн</w:t>
      </w:r>
      <w:r w:rsidR="001054C2">
        <w:rPr>
          <w:rFonts w:ascii="Times New Roman" w:hAnsi="Times New Roman" w:cs="Times New Roman"/>
          <w:sz w:val="28"/>
          <w:szCs w:val="28"/>
        </w:rPr>
        <w:t>ых</w:t>
      </w:r>
      <w:r w:rsidR="00E718BE">
        <w:rPr>
          <w:rFonts w:ascii="Times New Roman" w:hAnsi="Times New Roman" w:cs="Times New Roman"/>
          <w:sz w:val="28"/>
          <w:szCs w:val="28"/>
        </w:rPr>
        <w:t xml:space="preserve"> классах, имеющие первую и высшую квалификационную категорию.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C6193" w14:textId="77777777" w:rsidR="001054C2" w:rsidRPr="00407A85" w:rsidRDefault="001054C2" w:rsidP="00B4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B70B0" w14:textId="589E3759" w:rsidR="00281842" w:rsidRPr="00D56D1A" w:rsidRDefault="003E4EC0" w:rsidP="0028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П</w:t>
      </w:r>
      <w:r w:rsidR="00F3135B">
        <w:rPr>
          <w:rFonts w:ascii="Times New Roman" w:hAnsi="Times New Roman" w:cs="Times New Roman"/>
          <w:sz w:val="28"/>
          <w:szCs w:val="28"/>
        </w:rPr>
        <w:t>о итогам проведенного тренировочного мероприятия</w:t>
      </w:r>
      <w:r w:rsidR="00B454B9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 форме ОГЭ</w:t>
      </w:r>
      <w:r w:rsidR="008923B5" w:rsidRPr="00407A85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 w:rsidRPr="00407A85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результаты.</w:t>
      </w:r>
      <w:r w:rsidR="00A95B8D">
        <w:rPr>
          <w:rFonts w:ascii="Times New Roman" w:hAnsi="Times New Roman" w:cs="Times New Roman"/>
          <w:sz w:val="28"/>
          <w:szCs w:val="28"/>
        </w:rPr>
        <w:t xml:space="preserve"> Всего в выполнении мониторинговой</w:t>
      </w:r>
      <w:r w:rsidRPr="00407A8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454B9">
        <w:rPr>
          <w:rFonts w:ascii="Times New Roman" w:hAnsi="Times New Roman" w:cs="Times New Roman"/>
          <w:sz w:val="28"/>
          <w:szCs w:val="28"/>
        </w:rPr>
        <w:t xml:space="preserve"> по математике в форме ОГЭ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F3135B">
        <w:rPr>
          <w:rFonts w:ascii="Times New Roman" w:hAnsi="Times New Roman" w:cs="Times New Roman"/>
          <w:sz w:val="28"/>
          <w:szCs w:val="28"/>
        </w:rPr>
        <w:t>приняло участие 77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CB4D0E" w:rsidRPr="00407A85">
        <w:rPr>
          <w:rFonts w:ascii="Times New Roman" w:hAnsi="Times New Roman" w:cs="Times New Roman"/>
          <w:sz w:val="28"/>
          <w:szCs w:val="28"/>
        </w:rPr>
        <w:t>об</w:t>
      </w:r>
      <w:r w:rsidRPr="00407A85">
        <w:rPr>
          <w:rFonts w:ascii="Times New Roman" w:hAnsi="Times New Roman" w:cs="Times New Roman"/>
          <w:sz w:val="28"/>
          <w:szCs w:val="28"/>
        </w:rPr>
        <w:t>уча</w:t>
      </w:r>
      <w:r w:rsidR="00CB4D0E" w:rsidRPr="00407A85">
        <w:rPr>
          <w:rFonts w:ascii="Times New Roman" w:hAnsi="Times New Roman" w:cs="Times New Roman"/>
          <w:sz w:val="28"/>
          <w:szCs w:val="28"/>
        </w:rPr>
        <w:t>ю</w:t>
      </w:r>
      <w:r w:rsidR="006C2969" w:rsidRPr="00407A85">
        <w:rPr>
          <w:rFonts w:ascii="Times New Roman" w:hAnsi="Times New Roman" w:cs="Times New Roman"/>
          <w:sz w:val="28"/>
          <w:szCs w:val="28"/>
        </w:rPr>
        <w:t>щий</w:t>
      </w:r>
      <w:r w:rsidRPr="00407A85">
        <w:rPr>
          <w:rFonts w:ascii="Times New Roman" w:hAnsi="Times New Roman" w:cs="Times New Roman"/>
          <w:sz w:val="28"/>
          <w:szCs w:val="28"/>
        </w:rPr>
        <w:t>ся</w:t>
      </w:r>
      <w:r w:rsidR="00EA08EE" w:rsidRPr="00407A85">
        <w:rPr>
          <w:rFonts w:ascii="Times New Roman" w:hAnsi="Times New Roman" w:cs="Times New Roman"/>
          <w:sz w:val="28"/>
          <w:szCs w:val="28"/>
        </w:rPr>
        <w:t xml:space="preserve"> 9-</w:t>
      </w:r>
      <w:r w:rsidR="00F12181">
        <w:rPr>
          <w:rFonts w:ascii="Times New Roman" w:hAnsi="Times New Roman" w:cs="Times New Roman"/>
          <w:sz w:val="28"/>
          <w:szCs w:val="28"/>
        </w:rPr>
        <w:t>х к</w:t>
      </w:r>
      <w:r w:rsidR="00D56D1A">
        <w:rPr>
          <w:rFonts w:ascii="Times New Roman" w:hAnsi="Times New Roman" w:cs="Times New Roman"/>
          <w:sz w:val="28"/>
          <w:szCs w:val="28"/>
        </w:rPr>
        <w:t xml:space="preserve">лассов из </w:t>
      </w:r>
      <w:r w:rsidR="00D56D1A" w:rsidRPr="00D56D1A">
        <w:rPr>
          <w:rFonts w:ascii="Times New Roman" w:hAnsi="Times New Roman" w:cs="Times New Roman"/>
          <w:sz w:val="28"/>
          <w:szCs w:val="28"/>
        </w:rPr>
        <w:t>84,</w:t>
      </w:r>
      <w:r w:rsidR="00D56D1A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F3135B">
        <w:rPr>
          <w:rFonts w:ascii="Times New Roman" w:hAnsi="Times New Roman" w:cs="Times New Roman"/>
          <w:b/>
          <w:sz w:val="28"/>
          <w:szCs w:val="28"/>
        </w:rPr>
        <w:t>92</w:t>
      </w:r>
      <w:r w:rsidR="0055531D" w:rsidRPr="00D5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1A">
        <w:rPr>
          <w:rFonts w:ascii="Times New Roman" w:hAnsi="Times New Roman" w:cs="Times New Roman"/>
          <w:b/>
          <w:sz w:val="28"/>
          <w:szCs w:val="28"/>
        </w:rPr>
        <w:t>%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A95B8D">
        <w:rPr>
          <w:rFonts w:ascii="Times New Roman" w:hAnsi="Times New Roman" w:cs="Times New Roman"/>
          <w:sz w:val="28"/>
          <w:szCs w:val="28"/>
        </w:rPr>
        <w:t>от общего количества выпускников 9-х классов</w:t>
      </w:r>
      <w:r w:rsidRPr="00407A85">
        <w:rPr>
          <w:rFonts w:ascii="Times New Roman" w:hAnsi="Times New Roman" w:cs="Times New Roman"/>
          <w:sz w:val="28"/>
          <w:szCs w:val="28"/>
        </w:rPr>
        <w:t xml:space="preserve">. Процент успеваемости составил </w:t>
      </w:r>
      <w:r w:rsidR="00F56A58" w:rsidRPr="00D56D1A">
        <w:rPr>
          <w:rFonts w:ascii="Times New Roman" w:hAnsi="Times New Roman" w:cs="Times New Roman"/>
          <w:b/>
          <w:sz w:val="28"/>
          <w:szCs w:val="28"/>
        </w:rPr>
        <w:t>–</w:t>
      </w:r>
      <w:r w:rsidR="00F3135B">
        <w:rPr>
          <w:rFonts w:ascii="Times New Roman" w:hAnsi="Times New Roman" w:cs="Times New Roman"/>
          <w:b/>
          <w:sz w:val="28"/>
          <w:szCs w:val="28"/>
        </w:rPr>
        <w:t xml:space="preserve"> 84</w:t>
      </w:r>
      <w:r w:rsidR="00D56D1A" w:rsidRPr="00D5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1A">
        <w:rPr>
          <w:rFonts w:ascii="Times New Roman" w:hAnsi="Times New Roman" w:cs="Times New Roman"/>
          <w:sz w:val="28"/>
          <w:szCs w:val="28"/>
        </w:rPr>
        <w:t>%,</w:t>
      </w:r>
      <w:r w:rsidRPr="00407A85">
        <w:rPr>
          <w:rFonts w:ascii="Times New Roman" w:hAnsi="Times New Roman" w:cs="Times New Roman"/>
          <w:sz w:val="28"/>
          <w:szCs w:val="28"/>
        </w:rPr>
        <w:t xml:space="preserve"> процент качества </w:t>
      </w:r>
      <w:r w:rsidR="008923B5" w:rsidRPr="00407A85">
        <w:rPr>
          <w:rFonts w:ascii="Times New Roman" w:hAnsi="Times New Roman" w:cs="Times New Roman"/>
          <w:sz w:val="28"/>
          <w:szCs w:val="28"/>
        </w:rPr>
        <w:t>–</w:t>
      </w:r>
      <w:r w:rsidR="00F313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5B">
        <w:rPr>
          <w:rFonts w:ascii="Times New Roman" w:hAnsi="Times New Roman" w:cs="Times New Roman"/>
          <w:b/>
          <w:sz w:val="28"/>
          <w:szCs w:val="28"/>
        </w:rPr>
        <w:t>18,2</w:t>
      </w:r>
      <w:r w:rsidR="00F43651" w:rsidRPr="002D4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58" w:rsidRPr="00D56D1A">
        <w:rPr>
          <w:rFonts w:ascii="Times New Roman" w:hAnsi="Times New Roman" w:cs="Times New Roman"/>
          <w:sz w:val="28"/>
          <w:szCs w:val="28"/>
        </w:rPr>
        <w:t>%.</w:t>
      </w:r>
      <w:r w:rsidR="00A46A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593A5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686A7F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BDCFB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300916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765601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83C421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863BD1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CE1974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04E2BDD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15E1F0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76D4DEF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D9F57F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999246" w14:textId="77777777" w:rsidR="001054C2" w:rsidRDefault="001054C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ED585B" w14:textId="77777777" w:rsidR="001054C2" w:rsidRDefault="001054C2" w:rsidP="001054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BFDDEB" w14:textId="5C6AEC05" w:rsidR="001054C2" w:rsidRDefault="001054C2" w:rsidP="001054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563F42B3" w14:textId="455DE008" w:rsidR="00281842" w:rsidRPr="00407A85" w:rsidRDefault="0028184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</w:t>
      </w:r>
      <w:r w:rsidR="00F3135B">
        <w:rPr>
          <w:rFonts w:ascii="Times New Roman" w:hAnsi="Times New Roman" w:cs="Times New Roman"/>
          <w:b/>
          <w:sz w:val="28"/>
          <w:szCs w:val="28"/>
        </w:rPr>
        <w:t xml:space="preserve">езультаты тренировочного мероприятия  </w:t>
      </w:r>
    </w:p>
    <w:p w14:paraId="53EEB4E1" w14:textId="77777777" w:rsidR="00281842" w:rsidRPr="00407A85" w:rsidRDefault="0028184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в форме ОГЭ 9 классы</w:t>
      </w:r>
    </w:p>
    <w:p w14:paraId="079DEC24" w14:textId="77777777" w:rsidR="00281842" w:rsidRPr="00407A85" w:rsidRDefault="0028184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ЗАТО Комаровский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638"/>
        <w:gridCol w:w="1701"/>
        <w:gridCol w:w="1559"/>
        <w:gridCol w:w="709"/>
        <w:gridCol w:w="709"/>
        <w:gridCol w:w="708"/>
        <w:gridCol w:w="709"/>
        <w:gridCol w:w="851"/>
        <w:gridCol w:w="992"/>
      </w:tblGrid>
      <w:tr w:rsidR="00281842" w:rsidRPr="00B454B9" w14:paraId="770A87C3" w14:textId="77777777" w:rsidTr="00666144">
        <w:trPr>
          <w:trHeight w:val="480"/>
        </w:trPr>
        <w:tc>
          <w:tcPr>
            <w:tcW w:w="455" w:type="dxa"/>
            <w:vMerge w:val="restart"/>
          </w:tcPr>
          <w:p w14:paraId="5078D0BB" w14:textId="77777777" w:rsidR="00281842" w:rsidRPr="00407A85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A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</w:tcPr>
          <w:p w14:paraId="45EC83DA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701" w:type="dxa"/>
            <w:vMerge w:val="restart"/>
          </w:tcPr>
          <w:p w14:paraId="1D8B2DF2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по списку</w:t>
            </w:r>
          </w:p>
        </w:tc>
        <w:tc>
          <w:tcPr>
            <w:tcW w:w="1559" w:type="dxa"/>
            <w:vMerge w:val="restart"/>
          </w:tcPr>
          <w:p w14:paraId="7F6E5807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</w:t>
            </w:r>
          </w:p>
          <w:p w14:paraId="473410CF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сдававших экзамен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3375B03D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получивших соответствующую оценку</w:t>
            </w:r>
          </w:p>
        </w:tc>
        <w:tc>
          <w:tcPr>
            <w:tcW w:w="851" w:type="dxa"/>
            <w:vMerge w:val="restart"/>
          </w:tcPr>
          <w:p w14:paraId="44F6E23C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14:paraId="4E51FBFA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% 2</w:t>
            </w:r>
          </w:p>
        </w:tc>
        <w:tc>
          <w:tcPr>
            <w:tcW w:w="992" w:type="dxa"/>
            <w:vMerge w:val="restart"/>
          </w:tcPr>
          <w:p w14:paraId="3A3C7A0A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  <w:p w14:paraId="3D22B1C4" w14:textId="77777777" w:rsidR="00281842" w:rsidRPr="0066614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</w:tr>
      <w:tr w:rsidR="00281842" w:rsidRPr="00407A85" w14:paraId="64FC2EB6" w14:textId="77777777" w:rsidTr="00666144">
        <w:trPr>
          <w:trHeight w:val="720"/>
        </w:trPr>
        <w:tc>
          <w:tcPr>
            <w:tcW w:w="455" w:type="dxa"/>
            <w:vMerge/>
          </w:tcPr>
          <w:p w14:paraId="6A0742B1" w14:textId="77777777" w:rsidR="00281842" w:rsidRPr="00407A85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33966E12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09865A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173EE0E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80743D" w14:textId="77777777" w:rsidR="00281842" w:rsidRPr="00B454B9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F82A3E" w14:textId="77777777" w:rsidR="00281842" w:rsidRPr="00B454B9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795D73" w14:textId="77777777" w:rsidR="00281842" w:rsidRPr="00B454B9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02BED9" w14:textId="77777777" w:rsidR="00281842" w:rsidRPr="00B454B9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vMerge/>
          </w:tcPr>
          <w:p w14:paraId="4F605BE7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B29B4A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842" w:rsidRPr="00407A85" w14:paraId="38D95912" w14:textId="77777777" w:rsidTr="00666144">
        <w:trPr>
          <w:trHeight w:val="720"/>
        </w:trPr>
        <w:tc>
          <w:tcPr>
            <w:tcW w:w="455" w:type="dxa"/>
          </w:tcPr>
          <w:p w14:paraId="3998EB3D" w14:textId="77777777" w:rsidR="00281842" w:rsidRPr="00407A85" w:rsidRDefault="00281842" w:rsidP="00281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A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8" w:type="dxa"/>
          </w:tcPr>
          <w:p w14:paraId="3A8544F3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B9">
              <w:rPr>
                <w:rFonts w:ascii="Times New Roman" w:hAnsi="Times New Roman" w:cs="Times New Roman"/>
                <w:sz w:val="24"/>
                <w:szCs w:val="24"/>
              </w:rPr>
              <w:t>ЗАТО Комаровский</w:t>
            </w:r>
          </w:p>
        </w:tc>
        <w:tc>
          <w:tcPr>
            <w:tcW w:w="1701" w:type="dxa"/>
          </w:tcPr>
          <w:p w14:paraId="25B2E430" w14:textId="77777777" w:rsidR="00281842" w:rsidRPr="00B454B9" w:rsidRDefault="00281842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E8CAF8" w14:textId="77777777" w:rsidR="00281842" w:rsidRPr="00B454B9" w:rsidRDefault="00F3135B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BF7B83" w14:textId="77777777" w:rsidR="00281842" w:rsidRPr="00B454B9" w:rsidRDefault="00E718BE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F22E40" w14:textId="77777777" w:rsidR="00281842" w:rsidRPr="00F12181" w:rsidRDefault="00D56D1A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8E52909" w14:textId="77777777" w:rsidR="00281842" w:rsidRPr="00D56D1A" w:rsidRDefault="00D56D1A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642BAA" w14:textId="77777777" w:rsidR="00281842" w:rsidRPr="00F12181" w:rsidRDefault="00D56D1A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EBFA17" w14:textId="77777777" w:rsidR="00281842" w:rsidRPr="002D44B5" w:rsidRDefault="00F12181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B8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14:paraId="0AE61C53" w14:textId="77777777" w:rsidR="00281842" w:rsidRPr="00B454B9" w:rsidRDefault="00D56D1A" w:rsidP="002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53AD4DE" w14:textId="77777777" w:rsidR="001D6BDB" w:rsidRDefault="001D6BDB" w:rsidP="001D6B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92B85">
        <w:rPr>
          <w:rFonts w:ascii="Times New Roman" w:hAnsi="Times New Roman" w:cs="Times New Roman"/>
          <w:sz w:val="28"/>
          <w:szCs w:val="28"/>
        </w:rPr>
        <w:t>Анализ результатов ТМР</w:t>
      </w:r>
      <w:r w:rsidRPr="00BE4505">
        <w:rPr>
          <w:rFonts w:ascii="Times New Roman" w:hAnsi="Times New Roman" w:cs="Times New Roman"/>
          <w:sz w:val="28"/>
          <w:szCs w:val="28"/>
        </w:rPr>
        <w:t xml:space="preserve"> свидетельствует о том, что большая часть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Pr="00BE4505">
        <w:rPr>
          <w:rFonts w:ascii="Times New Roman" w:hAnsi="Times New Roman" w:cs="Times New Roman"/>
          <w:sz w:val="28"/>
          <w:szCs w:val="28"/>
        </w:rPr>
        <w:t xml:space="preserve"> </w:t>
      </w:r>
      <w:r w:rsidR="00D92B85">
        <w:rPr>
          <w:rFonts w:ascii="Times New Roman" w:hAnsi="Times New Roman" w:cs="Times New Roman"/>
          <w:sz w:val="28"/>
          <w:szCs w:val="28"/>
        </w:rPr>
        <w:t xml:space="preserve"> 65 из 77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4505">
        <w:rPr>
          <w:rFonts w:ascii="Times New Roman" w:hAnsi="Times New Roman" w:cs="Times New Roman"/>
          <w:sz w:val="28"/>
          <w:szCs w:val="28"/>
        </w:rPr>
        <w:t>смогли справить</w:t>
      </w:r>
      <w:r>
        <w:rPr>
          <w:rFonts w:ascii="Times New Roman" w:hAnsi="Times New Roman" w:cs="Times New Roman"/>
          <w:sz w:val="28"/>
          <w:szCs w:val="28"/>
        </w:rPr>
        <w:t>ся с предложенной им мониторинговой работой</w:t>
      </w:r>
      <w:r w:rsidRPr="00BE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BE4505">
        <w:rPr>
          <w:rFonts w:ascii="Times New Roman" w:hAnsi="Times New Roman" w:cs="Times New Roman"/>
          <w:sz w:val="28"/>
          <w:szCs w:val="28"/>
        </w:rPr>
        <w:t>в форме О</w:t>
      </w:r>
      <w:r>
        <w:rPr>
          <w:rFonts w:ascii="Times New Roman" w:hAnsi="Times New Roman" w:cs="Times New Roman"/>
          <w:sz w:val="28"/>
          <w:szCs w:val="28"/>
        </w:rPr>
        <w:t xml:space="preserve">ГЭ. Успеваемость </w:t>
      </w:r>
      <w:r w:rsidRPr="00A4635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92B85">
        <w:rPr>
          <w:rFonts w:ascii="Times New Roman" w:hAnsi="Times New Roman" w:cs="Times New Roman"/>
          <w:b/>
          <w:sz w:val="28"/>
          <w:szCs w:val="28"/>
        </w:rPr>
        <w:t>84</w:t>
      </w:r>
      <w:r w:rsidR="00D94BF0">
        <w:rPr>
          <w:rFonts w:ascii="Times New Roman" w:hAnsi="Times New Roman" w:cs="Times New Roman"/>
          <w:b/>
          <w:sz w:val="28"/>
          <w:szCs w:val="28"/>
        </w:rPr>
        <w:t>,</w:t>
      </w:r>
      <w:r w:rsidR="00D94BF0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ачество знаний составило  </w:t>
      </w:r>
      <w:r w:rsidR="00D92B85">
        <w:rPr>
          <w:rFonts w:ascii="Times New Roman" w:hAnsi="Times New Roman" w:cs="Times New Roman"/>
          <w:b/>
          <w:sz w:val="28"/>
          <w:szCs w:val="28"/>
        </w:rPr>
        <w:t>18,2</w:t>
      </w:r>
      <w:r w:rsidRPr="004B5E4E">
        <w:rPr>
          <w:rFonts w:ascii="Times New Roman" w:hAnsi="Times New Roman" w:cs="Times New Roman"/>
          <w:b/>
          <w:sz w:val="28"/>
          <w:szCs w:val="28"/>
        </w:rPr>
        <w:t>%.</w:t>
      </w:r>
    </w:p>
    <w:p w14:paraId="3D050D82" w14:textId="77777777" w:rsidR="00D94BF0" w:rsidRPr="00D94BF0" w:rsidRDefault="00D94BF0" w:rsidP="00D94B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054C2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14:paraId="05E40B4C" w14:textId="77777777" w:rsidR="001D6BDB" w:rsidRDefault="001D6BDB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входной мониторинговой работы  </w:t>
      </w:r>
    </w:p>
    <w:p w14:paraId="189218A3" w14:textId="77777777" w:rsidR="001D6BDB" w:rsidRDefault="001D6BDB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в форме ОГЭ обучающихся  9 -х классов</w:t>
      </w:r>
    </w:p>
    <w:p w14:paraId="37C7D745" w14:textId="77777777" w:rsidR="001D6BDB" w:rsidRDefault="001D6BDB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</w:tblGrid>
      <w:tr w:rsidR="001D6BDB" w14:paraId="419C8DE0" w14:textId="77777777" w:rsidTr="001D6BDB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326F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80ED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7CB35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7232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95A6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BE98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9BD63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55A9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EDF1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FD36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BF1C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75B60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79A5" w14:textId="77777777" w:rsidR="001D6BDB" w:rsidRDefault="001D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 «4» и «5»</w:t>
            </w:r>
          </w:p>
        </w:tc>
      </w:tr>
      <w:tr w:rsidR="001D6BDB" w14:paraId="469FA0D6" w14:textId="77777777" w:rsidTr="001D6BDB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A989" w14:textId="77777777" w:rsidR="001D6BDB" w:rsidRDefault="00D9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 в форме ОГЭ</w:t>
            </w:r>
          </w:p>
          <w:p w14:paraId="2AA3BA79" w14:textId="77777777" w:rsidR="001D6BDB" w:rsidRDefault="00D9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27.09.2024</w:t>
            </w:r>
            <w:r w:rsidR="001D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754B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A713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33BCD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EE47" w14:textId="77777777" w:rsidR="001D6BDB" w:rsidRDefault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0C95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9476" w14:textId="77777777" w:rsidR="001D6BDB" w:rsidRDefault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E2EA9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E149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B8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14:paraId="74E9FA32" w14:textId="77777777" w:rsidR="001D6BDB" w:rsidRPr="001D6BDB" w:rsidRDefault="001D6BDB" w:rsidP="0010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BDB">
        <w:rPr>
          <w:rFonts w:ascii="Times New Roman" w:hAnsi="Times New Roman" w:cs="Times New Roman"/>
          <w:sz w:val="28"/>
          <w:szCs w:val="28"/>
        </w:rPr>
        <w:t>Анализ результатов показывает, что 12 обучающихся 9-х классов не смогли преодолеть минимальны</w:t>
      </w:r>
      <w:r w:rsidR="00D94BF0">
        <w:rPr>
          <w:rFonts w:ascii="Times New Roman" w:hAnsi="Times New Roman" w:cs="Times New Roman"/>
          <w:sz w:val="28"/>
          <w:szCs w:val="28"/>
        </w:rPr>
        <w:t xml:space="preserve">й порог и получили по результатам данной работы </w:t>
      </w:r>
      <w:r w:rsidRPr="001D6BDB">
        <w:rPr>
          <w:rFonts w:ascii="Times New Roman" w:hAnsi="Times New Roman" w:cs="Times New Roman"/>
          <w:sz w:val="28"/>
          <w:szCs w:val="28"/>
        </w:rPr>
        <w:t xml:space="preserve"> оценку «2»</w:t>
      </w:r>
      <w:r>
        <w:rPr>
          <w:rFonts w:ascii="Times New Roman" w:hAnsi="Times New Roman" w:cs="Times New Roman"/>
          <w:sz w:val="28"/>
          <w:szCs w:val="28"/>
        </w:rPr>
        <w:t>, при этом следует отметить, что всего 14 обучающихся 9-х классов из 81 смогли набрать по результатам данной работы количество баллов, соответствующее о</w:t>
      </w:r>
      <w:r w:rsidR="00D92B85">
        <w:rPr>
          <w:rFonts w:ascii="Times New Roman" w:hAnsi="Times New Roman" w:cs="Times New Roman"/>
          <w:sz w:val="28"/>
          <w:szCs w:val="28"/>
        </w:rPr>
        <w:t>ценкам «4 и 5», что составило 18,2</w:t>
      </w:r>
      <w:r>
        <w:rPr>
          <w:rFonts w:ascii="Times New Roman" w:hAnsi="Times New Roman" w:cs="Times New Roman"/>
          <w:sz w:val="28"/>
          <w:szCs w:val="28"/>
        </w:rPr>
        <w:t>% качества.</w:t>
      </w:r>
    </w:p>
    <w:p w14:paraId="4F3042CE" w14:textId="77777777" w:rsidR="001D6BDB" w:rsidRDefault="001D6BDB" w:rsidP="001D6B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0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14:paraId="097FAF62" w14:textId="77777777" w:rsidR="001D6BDB" w:rsidRDefault="001D6BDB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Сравнение результатов входных мониторинговых работа  </w:t>
      </w:r>
    </w:p>
    <w:p w14:paraId="0277EE37" w14:textId="77777777" w:rsidR="001D6BDB" w:rsidRDefault="00D92B85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за последние 3</w:t>
      </w:r>
      <w:r w:rsidR="001D6BDB">
        <w:rPr>
          <w:rFonts w:ascii="Times New Roman" w:hAnsi="Times New Roman" w:cs="Times New Roman"/>
          <w:b/>
          <w:sz w:val="28"/>
          <w:szCs w:val="24"/>
        </w:rPr>
        <w:t xml:space="preserve"> года обучающихся  9 -х классов</w:t>
      </w:r>
    </w:p>
    <w:p w14:paraId="4DFA5C84" w14:textId="77777777" w:rsidR="001D6BDB" w:rsidRDefault="001D6BDB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</w:tblGrid>
      <w:tr w:rsidR="001D6BDB" w14:paraId="78EB136E" w14:textId="77777777" w:rsidTr="001D6BDB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1810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3DBB5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06394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900C8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C53C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5AB2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A5EF1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91C32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5913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4D624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7EB4F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% «4» и «5»</w:t>
            </w:r>
          </w:p>
        </w:tc>
      </w:tr>
      <w:tr w:rsidR="001D6BDB" w14:paraId="3F59F511" w14:textId="77777777" w:rsidTr="001D6BDB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6C14" w14:textId="77777777" w:rsidR="001D6BDB" w:rsidRDefault="001D6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  <w:p w14:paraId="012024B2" w14:textId="77777777" w:rsidR="001D6BDB" w:rsidRDefault="001D6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C63A8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F734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35CA9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7FE9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D02E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59F1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73550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511D5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1D6BDB" w14:paraId="5181F54C" w14:textId="77777777" w:rsidTr="001D6BDB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B5B19" w14:textId="77777777" w:rsidR="001D6BDB" w:rsidRDefault="001D6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ВКР </w:t>
            </w:r>
          </w:p>
          <w:p w14:paraId="2982CAB1" w14:textId="77777777" w:rsidR="001D6BDB" w:rsidRDefault="001D6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69E7A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6E50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6AB30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05CA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D673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3B8DF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F43D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AEF7" w14:textId="77777777" w:rsidR="001D6BDB" w:rsidRDefault="001D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D92B85" w14:paraId="586FFFA4" w14:textId="77777777" w:rsidTr="00D92B8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C4DF6" w14:textId="15B0AA0A" w:rsidR="00D92B85" w:rsidRDefault="0010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92B85">
              <w:rPr>
                <w:rFonts w:ascii="Times New Roman" w:hAnsi="Times New Roman" w:cs="Times New Roman"/>
                <w:b/>
                <w:sz w:val="24"/>
                <w:szCs w:val="24"/>
              </w:rPr>
              <w:t>ТМ</w:t>
            </w:r>
          </w:p>
          <w:p w14:paraId="4A3798AE" w14:textId="77777777" w:rsidR="00D92B85" w:rsidRDefault="00D9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91B89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23CD2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42D43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94F9C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</w:tbl>
    <w:p w14:paraId="5BAF2CF7" w14:textId="77777777" w:rsidR="001D6BDB" w:rsidRDefault="00B048FF" w:rsidP="0056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8FF">
        <w:rPr>
          <w:rFonts w:ascii="Times New Roman" w:hAnsi="Times New Roman" w:cs="Times New Roman"/>
          <w:sz w:val="28"/>
          <w:szCs w:val="28"/>
        </w:rPr>
        <w:t>Сравнение</w:t>
      </w:r>
      <w:r w:rsidR="00D92B85">
        <w:rPr>
          <w:rFonts w:ascii="Times New Roman" w:hAnsi="Times New Roman" w:cs="Times New Roman"/>
          <w:sz w:val="28"/>
          <w:szCs w:val="28"/>
        </w:rPr>
        <w:t xml:space="preserve"> результатов  мониторинговых тренировочных работ в форме ОГЭ за последние 3</w:t>
      </w:r>
      <w:r w:rsidR="001D6BDB" w:rsidRPr="00B048FF">
        <w:rPr>
          <w:rFonts w:ascii="Times New Roman" w:hAnsi="Times New Roman" w:cs="Times New Roman"/>
          <w:sz w:val="28"/>
          <w:szCs w:val="28"/>
        </w:rPr>
        <w:t xml:space="preserve"> года показывает следующий резул</w:t>
      </w:r>
      <w:r w:rsidR="00D92B85">
        <w:rPr>
          <w:rFonts w:ascii="Times New Roman" w:hAnsi="Times New Roman" w:cs="Times New Roman"/>
          <w:sz w:val="28"/>
          <w:szCs w:val="28"/>
        </w:rPr>
        <w:t>ьтат. Следует отметить незначительное повышение</w:t>
      </w:r>
      <w:r w:rsidR="001D6BDB" w:rsidRPr="00B048FF">
        <w:rPr>
          <w:rFonts w:ascii="Times New Roman" w:hAnsi="Times New Roman" w:cs="Times New Roman"/>
          <w:sz w:val="28"/>
          <w:szCs w:val="28"/>
        </w:rPr>
        <w:t xml:space="preserve">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2B85">
        <w:rPr>
          <w:rFonts w:ascii="Times New Roman" w:hAnsi="Times New Roman" w:cs="Times New Roman"/>
          <w:sz w:val="28"/>
          <w:szCs w:val="28"/>
        </w:rPr>
        <w:t>сравнении с прошлым годом на 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DB" w:rsidRPr="00B048FF">
        <w:rPr>
          <w:rFonts w:ascii="Times New Roman" w:hAnsi="Times New Roman" w:cs="Times New Roman"/>
          <w:sz w:val="28"/>
          <w:szCs w:val="28"/>
        </w:rPr>
        <w:lastRenderedPageBreak/>
        <w:t>% при этом с</w:t>
      </w:r>
      <w:r w:rsidR="00D92B85">
        <w:rPr>
          <w:rFonts w:ascii="Times New Roman" w:hAnsi="Times New Roman" w:cs="Times New Roman"/>
          <w:sz w:val="28"/>
          <w:szCs w:val="28"/>
        </w:rPr>
        <w:t>ледует отметить, что увеличилось</w:t>
      </w:r>
      <w:r w:rsidR="001D6BDB" w:rsidRPr="00B048FF">
        <w:rPr>
          <w:rFonts w:ascii="Times New Roman" w:hAnsi="Times New Roman" w:cs="Times New Roman"/>
          <w:sz w:val="28"/>
          <w:szCs w:val="28"/>
        </w:rPr>
        <w:t xml:space="preserve"> кол</w:t>
      </w:r>
      <w:r>
        <w:rPr>
          <w:rFonts w:ascii="Times New Roman" w:hAnsi="Times New Roman" w:cs="Times New Roman"/>
          <w:sz w:val="28"/>
          <w:szCs w:val="28"/>
        </w:rPr>
        <w:t>ичес</w:t>
      </w:r>
      <w:r w:rsidR="001D6BDB" w:rsidRPr="00B048FF">
        <w:rPr>
          <w:rFonts w:ascii="Times New Roman" w:hAnsi="Times New Roman" w:cs="Times New Roman"/>
          <w:sz w:val="28"/>
          <w:szCs w:val="28"/>
        </w:rPr>
        <w:t xml:space="preserve">тво </w:t>
      </w:r>
      <w:r w:rsidRPr="00B048FF">
        <w:rPr>
          <w:rFonts w:ascii="Times New Roman" w:hAnsi="Times New Roman" w:cs="Times New Roman"/>
          <w:sz w:val="28"/>
          <w:szCs w:val="28"/>
        </w:rPr>
        <w:t>неуспевающих</w:t>
      </w:r>
      <w:r w:rsidR="001D6BDB" w:rsidRPr="00B048F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26F">
        <w:rPr>
          <w:rFonts w:ascii="Times New Roman" w:hAnsi="Times New Roman" w:cs="Times New Roman"/>
          <w:sz w:val="28"/>
          <w:szCs w:val="28"/>
        </w:rPr>
        <w:t>2,2</w:t>
      </w:r>
      <w:r w:rsidRPr="00B048FF">
        <w:rPr>
          <w:rFonts w:ascii="Times New Roman" w:hAnsi="Times New Roman" w:cs="Times New Roman"/>
          <w:sz w:val="28"/>
          <w:szCs w:val="28"/>
        </w:rPr>
        <w:t>%.</w:t>
      </w:r>
    </w:p>
    <w:p w14:paraId="57C370AB" w14:textId="77777777" w:rsidR="001054C2" w:rsidRDefault="0056106C" w:rsidP="005610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A5CD944" w14:textId="4948B2CE" w:rsidR="0000179F" w:rsidRDefault="0056106C" w:rsidP="005610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9F">
        <w:rPr>
          <w:rFonts w:ascii="Times New Roman" w:hAnsi="Times New Roman" w:cs="Times New Roman"/>
          <w:sz w:val="28"/>
          <w:szCs w:val="28"/>
        </w:rPr>
        <w:t>При</w:t>
      </w:r>
      <w:r w:rsidR="0099626F">
        <w:rPr>
          <w:rFonts w:ascii="Times New Roman" w:hAnsi="Times New Roman" w:cs="Times New Roman"/>
          <w:sz w:val="28"/>
          <w:szCs w:val="28"/>
        </w:rPr>
        <w:t xml:space="preserve"> выполнении обучающимися тренировочного мероприятия</w:t>
      </w:r>
      <w:r w:rsidR="0000179F">
        <w:rPr>
          <w:rFonts w:ascii="Times New Roman" w:hAnsi="Times New Roman" w:cs="Times New Roman"/>
          <w:sz w:val="28"/>
          <w:szCs w:val="28"/>
        </w:rPr>
        <w:t xml:space="preserve"> по математике обучающимися 9-х классов были допущены следующие ошибки: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1134"/>
        <w:gridCol w:w="993"/>
        <w:gridCol w:w="992"/>
        <w:gridCol w:w="1843"/>
      </w:tblGrid>
      <w:tr w:rsidR="0099626F" w:rsidRPr="001054C2" w14:paraId="37FA0F10" w14:textId="77777777" w:rsidTr="001054C2">
        <w:trPr>
          <w:cantSplit/>
          <w:trHeight w:val="1147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8083B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</w:t>
            </w:r>
          </w:p>
          <w:p w14:paraId="5A3082F1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в КИМ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C4AA5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84F6A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сложности задания</w:t>
            </w:r>
          </w:p>
          <w:p w14:paraId="56BB8D8B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1E6E2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выполнивших задание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97360B1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процент выполнения</w:t>
            </w: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A51320E" w14:textId="77777777" w:rsidR="0099626F" w:rsidRPr="001054C2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5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Причины </w:t>
            </w:r>
          </w:p>
        </w:tc>
      </w:tr>
      <w:tr w:rsidR="0099626F" w:rsidRPr="00CC46F0" w14:paraId="342F8807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0B9B3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0B62E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FEB7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A3FE" w14:textId="77777777" w:rsidR="00087180" w:rsidRDefault="00087180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594E98" w14:textId="77777777" w:rsidR="00087180" w:rsidRPr="00CC46F0" w:rsidRDefault="00087180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8F8DB" w14:textId="77777777" w:rsidR="0099626F" w:rsidRPr="00CC46F0" w:rsidRDefault="00087180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C904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</w:t>
            </w:r>
          </w:p>
        </w:tc>
      </w:tr>
      <w:tr w:rsidR="0099626F" w:rsidRPr="00CC46F0" w14:paraId="04F1ECE5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24BC3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13BCE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F7A5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5C6A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8248CB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2F5802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500A6A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C3523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5522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1F3DFA2B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9C41D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56BD9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7191C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0044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A61A48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4AED15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762FEB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193CCA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DD2DF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8569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задания, вычислительные ошибки, ошибки при переводе одних единиц в другие</w:t>
            </w:r>
          </w:p>
        </w:tc>
      </w:tr>
      <w:tr w:rsidR="0099626F" w:rsidRPr="00CC46F0" w14:paraId="6C441DB6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3021D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4D8BF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BD26E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A4E6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D6C45A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77E65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F8D064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F7526" w14:textId="77777777" w:rsidR="0099626F" w:rsidRPr="00CC46F0" w:rsidRDefault="00087180" w:rsidP="0070141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3780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27FC1568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4C4C2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D00D8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64B69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7FF65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1D9018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2DD0B8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AD012F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30F7D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5F6B7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задания, вычислительные ошибки</w:t>
            </w:r>
          </w:p>
          <w:p w14:paraId="6016AF2F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4B7CB5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26F" w:rsidRPr="00CC46F0" w14:paraId="1068E677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DEE9B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77026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63259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68AA6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61E823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арифметические действия с обыкновенными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десятичными</w:t>
            </w: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3346C" w14:textId="77777777" w:rsidR="0099626F" w:rsidRPr="00BD3861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45CEE56E" w14:textId="77777777" w:rsidR="0099626F" w:rsidRPr="00BD3861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90C4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7286F2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AFC04A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70B093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2BB24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420F58" w14:textId="77777777" w:rsidR="00087180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96CF" w14:textId="77777777" w:rsidR="0099626F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55FE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отработано правило сложения и вычитания обыкновенных дробей с разными знаменателями, вычислительные ошибки</w:t>
            </w:r>
          </w:p>
        </w:tc>
      </w:tr>
      <w:tr w:rsidR="0099626F" w:rsidRPr="00CC46F0" w14:paraId="7E549E8F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E1A01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869BC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вычисления и преобразования, сравнение рациональных чисел на координатной прямой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D352C" w14:textId="77777777" w:rsidR="0099626F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DDE22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8FA7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06B036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A310D0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C8C585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E3D81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A74EC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73A1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при сравнении чисел на координатной прямой</w:t>
            </w:r>
          </w:p>
        </w:tc>
      </w:tr>
      <w:tr w:rsidR="0099626F" w:rsidRPr="00CC46F0" w14:paraId="1C40326B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3C133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76EB6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F03E6" w14:textId="77777777" w:rsidR="0099626F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568D7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FB97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79085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F00ECB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74385F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357F3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D68A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при преобразовании рациональных дробей</w:t>
            </w:r>
          </w:p>
        </w:tc>
      </w:tr>
      <w:tr w:rsidR="0099626F" w:rsidRPr="00CC46F0" w14:paraId="082003BD" w14:textId="77777777" w:rsidTr="001054C2">
        <w:trPr>
          <w:cantSplit/>
          <w:trHeight w:val="107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AF4E2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15CEB" w14:textId="1D39B104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уравнения, неравенства и их системы (квадратные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дробные рациональные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65C8B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0AAC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3B61F2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29453F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5274E7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5B94DE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BF0D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0440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Невнимательность, вычислительные ошибки, незнание формул корней квадратного уравнения</w:t>
            </w:r>
          </w:p>
        </w:tc>
      </w:tr>
      <w:tr w:rsidR="0099626F" w:rsidRPr="00CC46F0" w14:paraId="3E2F6975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C2BAC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4404C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38324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ECA0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E46303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715FF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D3CDE7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F1804" w14:textId="77777777" w:rsidR="00087180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95061" w14:textId="77777777" w:rsidR="0099626F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8E0E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4E63E6FC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7416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B4DE1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77B11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1C35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3BFFB6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DB6AA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E597E2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0AA51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D0DF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при чтении графиков, Невнимательное прочтение задания</w:t>
            </w:r>
          </w:p>
        </w:tc>
      </w:tr>
      <w:tr w:rsidR="0099626F" w:rsidRPr="00CC46F0" w14:paraId="73E3FE2B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2191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1B794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C84EE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61FA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EF5A2F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396EB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160AE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CC99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3FA54012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AA9BE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E83B7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уравнения, неравен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их системы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FC4F8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2E7E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A86DCA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8CC4E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1291CC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700133" w14:textId="77777777" w:rsidR="00087180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BCF2" w14:textId="77777777" w:rsidR="0099626F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6B54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Незнание алгоритма решения неравенств, затруднения при преобразовании неравенства</w:t>
            </w:r>
          </w:p>
        </w:tc>
      </w:tr>
      <w:tr w:rsidR="0099626F" w:rsidRPr="00CC46F0" w14:paraId="21D01598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7C21D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EA8A0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жизни, уметь строить и исследовать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стейшие математические модели (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формул  арифметической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геометрической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прогрессии)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7F703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5B7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9EF57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2F98C5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04B84E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1F29AD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ECB89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F9A5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 отработана. Изучение по программе во втором полугодии</w:t>
            </w:r>
          </w:p>
        </w:tc>
      </w:tr>
      <w:tr w:rsidR="0099626F" w:rsidRPr="00CC46F0" w14:paraId="115930EC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93C37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7D536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действия с геометрическими фигурами, координатами и векторами. Знание свойств треугольников,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соотношений между сторонами и углами треугольника, площади треугольника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B3A2E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CE14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5A72A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0ABE31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F1FA9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E89A2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F3A1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Незнание свойств геометрических фигур, вычислительные ошибки</w:t>
            </w:r>
          </w:p>
        </w:tc>
      </w:tr>
      <w:tr w:rsidR="0099626F" w:rsidRPr="00CC46F0" w14:paraId="6E7B17D5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68183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345C5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действия с геометрическими фигурами, координатами и векторами. 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окружности, описанной около многоугольника и вписанной в многоугольник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885D5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3277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93E343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82479F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28723" w14:textId="77777777" w:rsidR="00087180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7249B" w14:textId="77777777" w:rsidR="0099626F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0E72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при применении свойств вписанного и центрального углов</w:t>
            </w:r>
          </w:p>
        </w:tc>
      </w:tr>
      <w:tr w:rsidR="0099626F" w:rsidRPr="00CC46F0" w14:paraId="0A3CA539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E404B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51EBD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векторами. Знать и уметь применять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треугольника,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четырехугольников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919EC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3473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BCDEB8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B90280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1B12E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12E5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Незнание формул, затруднения при применении</w:t>
            </w:r>
          </w:p>
        </w:tc>
      </w:tr>
      <w:tr w:rsidR="0099626F" w:rsidRPr="00CC46F0" w14:paraId="0070D125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B40DD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4513B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векторами. Знать и уметь применять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площади треугольника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CE9F9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CF5F" w14:textId="77777777" w:rsidR="0099626F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53A84827" w14:textId="77777777" w:rsidR="0008718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4D56F" w14:textId="77777777" w:rsidR="00087180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CF849" w14:textId="77777777" w:rsidR="0099626F" w:rsidRPr="00CC46F0" w:rsidRDefault="00087180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F730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Незнание формул, затруднения при применении</w:t>
            </w:r>
          </w:p>
        </w:tc>
      </w:tr>
      <w:tr w:rsidR="0099626F" w:rsidRPr="00CC46F0" w14:paraId="07E9717A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430B7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D9FC5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70BE4" w14:textId="77777777" w:rsidR="0099626F" w:rsidRDefault="0099626F" w:rsidP="0070141A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35FE15A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0407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83B36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46912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4FD9B1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F2268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D814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Незнание теории, затруднения при выборе ответа, невнимательное прочтение задания</w:t>
            </w:r>
          </w:p>
        </w:tc>
      </w:tr>
      <w:tr w:rsidR="0099626F" w:rsidRPr="00CC46F0" w14:paraId="25F5003A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3129D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DDAD6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140B8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D225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6C6A9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0067A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55624A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A8A745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  <w:r w:rsidR="0007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  <w:p w14:paraId="7025DB9A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</w:t>
            </w:r>
            <w:r w:rsidR="0007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6A578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6D69E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DC44623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38547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E975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отработаны навыки решения рациональных уравнений и их систем, квадратных неравенств</w:t>
            </w:r>
          </w:p>
        </w:tc>
      </w:tr>
      <w:tr w:rsidR="0099626F" w:rsidRPr="00CC46F0" w14:paraId="0FF1FDEF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678ED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9FD5B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95D0E" w14:textId="77777777" w:rsidR="0099626F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3C97D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8D5C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BCF12B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7CC3ED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55BFA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6497B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CE59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отработаны навыки решения текстовых задач</w:t>
            </w:r>
          </w:p>
        </w:tc>
      </w:tr>
      <w:tr w:rsidR="0099626F" w:rsidRPr="00CC46F0" w14:paraId="0A008AF8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65E2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C6173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34427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A8208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B3C1C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DB16C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3C5F5E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23588A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8733B" w14:textId="77777777" w:rsidR="0099626F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9B1E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высокой степени сложности. Недостаточно отработаны навыки построения графиков</w:t>
            </w:r>
          </w:p>
        </w:tc>
      </w:tr>
      <w:tr w:rsidR="0099626F" w:rsidRPr="00CC46F0" w14:paraId="0F391DBC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000FE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2F342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ADC6E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73D4E" w14:textId="77777777" w:rsidR="00087180" w:rsidRDefault="00087180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37AEE9" w14:textId="77777777" w:rsidR="00087180" w:rsidRDefault="00087180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3DBE64" w14:textId="77777777" w:rsidR="00087180" w:rsidRDefault="00073574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1б-3</w:t>
            </w:r>
          </w:p>
          <w:p w14:paraId="6BBDE070" w14:textId="77777777" w:rsidR="0099626F" w:rsidRPr="00CC46F0" w:rsidRDefault="00087180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</w:t>
            </w:r>
            <w:r w:rsidR="0007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81362" w14:textId="77777777" w:rsidR="0099626F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3EC899E" w14:textId="77777777" w:rsidR="00087180" w:rsidRPr="00CC46F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4558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70B">
              <w:rPr>
                <w:rFonts w:ascii="Times New Roman" w:hAnsi="Times New Roman"/>
                <w:sz w:val="24"/>
                <w:szCs w:val="24"/>
              </w:rPr>
              <w:t>недостаточные обоснования, применяют свойства и теоремы без объяснений</w:t>
            </w:r>
          </w:p>
        </w:tc>
      </w:tr>
      <w:tr w:rsidR="0099626F" w:rsidRPr="00CC46F0" w14:paraId="281ED308" w14:textId="77777777" w:rsidTr="001054C2">
        <w:trPr>
          <w:cantSplit/>
          <w:trHeight w:val="480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663D4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08E23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9B18E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4A16" w14:textId="77777777" w:rsidR="0099626F" w:rsidRDefault="0099626F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2FFBFE" w14:textId="77777777" w:rsidR="00073574" w:rsidRDefault="00073574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E31C7C" w14:textId="77777777" w:rsidR="00087180" w:rsidRDefault="00087180" w:rsidP="0070141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C89963" w14:textId="77777777" w:rsidR="00073574" w:rsidRDefault="00073574" w:rsidP="0007357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1б-3</w:t>
            </w:r>
          </w:p>
          <w:p w14:paraId="48B14AB9" w14:textId="77777777" w:rsidR="00087180" w:rsidRPr="00CC46F0" w:rsidRDefault="00073574" w:rsidP="0007357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C7A4A" w14:textId="77777777" w:rsidR="0099626F" w:rsidRDefault="00073574" w:rsidP="0070141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C3C55FB" w14:textId="77777777" w:rsidR="00073574" w:rsidRPr="00CC46F0" w:rsidRDefault="00073574" w:rsidP="0070141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43A5" w14:textId="77777777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на доказательство вызывает затруднения из-за неумения применять  знание теории</w:t>
            </w:r>
          </w:p>
        </w:tc>
      </w:tr>
      <w:tr w:rsidR="0099626F" w:rsidRPr="00CC46F0" w14:paraId="6E0985A0" w14:textId="77777777" w:rsidTr="001054C2">
        <w:trPr>
          <w:cantSplit/>
          <w:trHeight w:val="3379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29553" w14:textId="77777777" w:rsidR="0099626F" w:rsidRDefault="0099626F" w:rsidP="0070141A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76C91" w14:textId="77777777" w:rsidR="0099626F" w:rsidRPr="0056106C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CC13C" w14:textId="77777777" w:rsidR="0099626F" w:rsidRPr="00CC46F0" w:rsidRDefault="0099626F" w:rsidP="0070141A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C403" w14:textId="77777777" w:rsidR="00073574" w:rsidRDefault="00073574" w:rsidP="0007357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556D1" w14:textId="77777777" w:rsidR="00073574" w:rsidRDefault="00073574" w:rsidP="0007357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084D1" w14:textId="77777777" w:rsidR="0099626F" w:rsidRDefault="00073574" w:rsidP="0007357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49E4B" w14:textId="3F96F4CA" w:rsidR="0099626F" w:rsidRDefault="0099626F" w:rsidP="0070141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делать выводы и обобщения, неточность формулировок, определений, понятий. неполный охват основных признаков определяемого понятия</w:t>
            </w:r>
          </w:p>
        </w:tc>
      </w:tr>
    </w:tbl>
    <w:p w14:paraId="7E5837FE" w14:textId="77777777" w:rsidR="0099626F" w:rsidRDefault="0099626F" w:rsidP="005610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908A2" w14:textId="77777777" w:rsidR="0056106C" w:rsidRPr="0056106C" w:rsidRDefault="0056106C" w:rsidP="005610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CDDFB" w14:textId="77777777" w:rsidR="0000179F" w:rsidRPr="00666144" w:rsidRDefault="009A13AD" w:rsidP="009A1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1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выполнения заданий в %</w:t>
      </w:r>
    </w:p>
    <w:p w14:paraId="6A5CC9B0" w14:textId="77777777" w:rsidR="0000179F" w:rsidRDefault="009A13AD" w:rsidP="0000179F">
      <w:r w:rsidRPr="009A13AD">
        <w:rPr>
          <w:noProof/>
        </w:rPr>
        <w:drawing>
          <wp:inline distT="0" distB="0" distL="0" distR="0" wp14:anchorId="482EEBD9" wp14:editId="3706F55D">
            <wp:extent cx="6176010" cy="33299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B2472C" w14:textId="77777777" w:rsidR="00B821C5" w:rsidRPr="00BF6471" w:rsidRDefault="00B821C5" w:rsidP="00A9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28">
        <w:rPr>
          <w:rFonts w:ascii="Times New Roman" w:hAnsi="Times New Roman" w:cs="Times New Roman"/>
          <w:sz w:val="28"/>
          <w:szCs w:val="24"/>
          <w:u w:val="single"/>
        </w:rPr>
        <w:lastRenderedPageBreak/>
        <w:t>Наименьшее количество ошибок</w:t>
      </w:r>
      <w:r w:rsidRPr="0026752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было допущено обучающимися при выполнении следующих заданий:</w:t>
      </w:r>
      <w:r w:rsidRPr="00CF4D09">
        <w:rPr>
          <w:rFonts w:ascii="Times New Roman" w:hAnsi="Times New Roman" w:cs="Times New Roman"/>
          <w:sz w:val="28"/>
          <w:szCs w:val="24"/>
        </w:rPr>
        <w:t xml:space="preserve"> </w:t>
      </w:r>
      <w:r w:rsidR="00BF6471">
        <w:rPr>
          <w:rFonts w:ascii="Times New Roman" w:hAnsi="Times New Roman" w:cs="Times New Roman"/>
          <w:b/>
          <w:sz w:val="28"/>
          <w:szCs w:val="28"/>
        </w:rPr>
        <w:t>задания №</w:t>
      </w:r>
      <w:r w:rsidRPr="00B82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471">
        <w:rPr>
          <w:rFonts w:ascii="Times New Roman" w:hAnsi="Times New Roman" w:cs="Times New Roman"/>
          <w:b/>
          <w:sz w:val="28"/>
          <w:szCs w:val="28"/>
        </w:rPr>
        <w:t xml:space="preserve">1,2,18,22,24,25 (от 6 до 25%) </w:t>
      </w:r>
      <w:r w:rsidR="00073574" w:rsidRPr="00BF6471">
        <w:rPr>
          <w:rFonts w:ascii="Times New Roman" w:hAnsi="Times New Roman" w:cs="Times New Roman"/>
          <w:sz w:val="28"/>
          <w:szCs w:val="28"/>
        </w:rPr>
        <w:t>обучающихся допустили ошибки при выполнении данных заданий</w:t>
      </w:r>
      <w:r w:rsidR="00BF6471">
        <w:rPr>
          <w:rFonts w:ascii="Times New Roman" w:hAnsi="Times New Roman" w:cs="Times New Roman"/>
          <w:sz w:val="28"/>
          <w:szCs w:val="28"/>
        </w:rPr>
        <w:t>.</w:t>
      </w:r>
    </w:p>
    <w:p w14:paraId="46611B7B" w14:textId="77777777" w:rsidR="00BF6471" w:rsidRDefault="00B821C5" w:rsidP="00B8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67528">
        <w:rPr>
          <w:rFonts w:ascii="Times New Roman" w:hAnsi="Times New Roman" w:cs="Times New Roman"/>
          <w:sz w:val="28"/>
          <w:szCs w:val="24"/>
          <w:u w:val="single"/>
        </w:rPr>
        <w:t>Наибольшее количество ошибок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F6471">
        <w:rPr>
          <w:rFonts w:ascii="Times New Roman" w:hAnsi="Times New Roman" w:cs="Times New Roman"/>
          <w:sz w:val="28"/>
          <w:szCs w:val="24"/>
        </w:rPr>
        <w:t>было допущено обучающимися при выполнении следующих заданий:</w:t>
      </w:r>
      <w:r w:rsidR="00BF6471" w:rsidRPr="00CF4D09">
        <w:rPr>
          <w:rFonts w:ascii="Times New Roman" w:hAnsi="Times New Roman" w:cs="Times New Roman"/>
          <w:sz w:val="28"/>
          <w:szCs w:val="24"/>
        </w:rPr>
        <w:t xml:space="preserve"> </w:t>
      </w:r>
      <w:r w:rsidR="00BF6471" w:rsidRPr="00B821C5">
        <w:rPr>
          <w:rFonts w:ascii="Times New Roman" w:hAnsi="Times New Roman" w:cs="Times New Roman"/>
          <w:b/>
          <w:sz w:val="28"/>
          <w:szCs w:val="28"/>
        </w:rPr>
        <w:t>задани</w:t>
      </w:r>
      <w:r w:rsidR="00BF6471">
        <w:rPr>
          <w:rFonts w:ascii="Times New Roman" w:hAnsi="Times New Roman" w:cs="Times New Roman"/>
          <w:b/>
          <w:sz w:val="28"/>
          <w:szCs w:val="28"/>
        </w:rPr>
        <w:t xml:space="preserve">я №4,5,8,11,12 (от 54 до 61%) </w:t>
      </w:r>
      <w:r w:rsidR="00BF6471" w:rsidRPr="00BF6471">
        <w:rPr>
          <w:rFonts w:ascii="Times New Roman" w:hAnsi="Times New Roman" w:cs="Times New Roman"/>
          <w:sz w:val="28"/>
          <w:szCs w:val="28"/>
        </w:rPr>
        <w:t>обучающихся не смогли верно выполнить данные задания.</w:t>
      </w:r>
    </w:p>
    <w:p w14:paraId="166815E1" w14:textId="77777777" w:rsidR="00EC6D3E" w:rsidRPr="00EC6D3E" w:rsidRDefault="00EC6D3E" w:rsidP="00B8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Педагогам математи</w:t>
      </w:r>
      <w:r w:rsidR="00BF6471">
        <w:rPr>
          <w:rFonts w:ascii="Times New Roman" w:eastAsia="Times New Roman" w:hAnsi="Times New Roman" w:cs="Times New Roman"/>
          <w:sz w:val="28"/>
          <w:szCs w:val="28"/>
        </w:rPr>
        <w:t>ки, работающим на данной параллели</w:t>
      </w:r>
      <w:r>
        <w:rPr>
          <w:rFonts w:ascii="Times New Roman" w:eastAsia="Times New Roman" w:hAnsi="Times New Roman" w:cs="Times New Roman"/>
          <w:sz w:val="28"/>
          <w:szCs w:val="28"/>
        </w:rPr>
        <w:t>, следует проанализировать полученные результаты и провести работу по ликвидации пробелов в знаниях обучающихся.</w:t>
      </w:r>
    </w:p>
    <w:p w14:paraId="321C0433" w14:textId="77777777" w:rsidR="00B821C5" w:rsidRPr="00EC6D3E" w:rsidRDefault="00B821C5" w:rsidP="00B821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9D97D" w14:textId="77777777" w:rsidR="00B821C5" w:rsidRPr="00267528" w:rsidRDefault="00B821C5" w:rsidP="00B821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Вывод:</w:t>
      </w:r>
    </w:p>
    <w:p w14:paraId="7B797CC1" w14:textId="39D55EFE" w:rsidR="00A46353" w:rsidRPr="00A90F78" w:rsidRDefault="00BF6471" w:rsidP="00A9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По результатам тренировочного мероприятия</w:t>
      </w:r>
      <w:r w:rsidR="00B821C5">
        <w:rPr>
          <w:rFonts w:ascii="Times New Roman" w:hAnsi="Times New Roman" w:cs="Times New Roman"/>
          <w:sz w:val="28"/>
          <w:szCs w:val="24"/>
        </w:rPr>
        <w:t xml:space="preserve"> </w:t>
      </w:r>
      <w:r w:rsidR="00EC6D3E">
        <w:rPr>
          <w:rFonts w:ascii="Times New Roman" w:hAnsi="Times New Roman" w:cs="Times New Roman"/>
          <w:sz w:val="28"/>
          <w:szCs w:val="24"/>
        </w:rPr>
        <w:t>в форме ОГЭ по  математике</w:t>
      </w:r>
      <w:r w:rsidR="00B821C5" w:rsidRPr="005A4E7F">
        <w:rPr>
          <w:rFonts w:ascii="Times New Roman" w:hAnsi="Times New Roman" w:cs="Times New Roman"/>
          <w:sz w:val="28"/>
          <w:szCs w:val="24"/>
        </w:rPr>
        <w:t xml:space="preserve"> </w:t>
      </w:r>
      <w:r w:rsidR="00EC6D3E">
        <w:rPr>
          <w:rFonts w:ascii="Times New Roman" w:hAnsi="Times New Roman" w:cs="Times New Roman"/>
          <w:sz w:val="28"/>
          <w:szCs w:val="24"/>
        </w:rPr>
        <w:t>в 9-х классах</w:t>
      </w:r>
      <w:r w:rsidR="00B821C5" w:rsidRPr="00267528">
        <w:rPr>
          <w:rFonts w:ascii="Times New Roman" w:hAnsi="Times New Roman" w:cs="Times New Roman"/>
          <w:sz w:val="28"/>
          <w:szCs w:val="24"/>
        </w:rPr>
        <w:t xml:space="preserve"> можно сделать вывод, что </w:t>
      </w:r>
      <w:r w:rsidR="00B821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большая часть обучающихся 65 из 77 -84</w:t>
      </w:r>
      <w:r w:rsidR="00EC6D3E">
        <w:rPr>
          <w:rFonts w:ascii="Times New Roman" w:hAnsi="Times New Roman" w:cs="Times New Roman"/>
          <w:sz w:val="28"/>
          <w:szCs w:val="24"/>
        </w:rPr>
        <w:t>% смогли справиться с предложенной работ</w:t>
      </w:r>
      <w:r>
        <w:rPr>
          <w:rFonts w:ascii="Times New Roman" w:hAnsi="Times New Roman" w:cs="Times New Roman"/>
          <w:sz w:val="28"/>
          <w:szCs w:val="24"/>
        </w:rPr>
        <w:t>ой в форме ОГЭ, что составило 84</w:t>
      </w:r>
      <w:r w:rsidR="00EC6D3E">
        <w:rPr>
          <w:rFonts w:ascii="Times New Roman" w:hAnsi="Times New Roman" w:cs="Times New Roman"/>
          <w:sz w:val="28"/>
          <w:szCs w:val="24"/>
        </w:rPr>
        <w:t>% успеваемости.</w:t>
      </w:r>
      <w:r w:rsidR="00B821C5">
        <w:rPr>
          <w:rFonts w:ascii="Times New Roman" w:hAnsi="Times New Roman" w:cs="Times New Roman"/>
          <w:sz w:val="28"/>
          <w:szCs w:val="24"/>
        </w:rPr>
        <w:t xml:space="preserve"> </w:t>
      </w:r>
      <w:r w:rsidR="00EC6D3E">
        <w:rPr>
          <w:rFonts w:ascii="Times New Roman" w:hAnsi="Times New Roman" w:cs="Times New Roman"/>
          <w:sz w:val="28"/>
          <w:szCs w:val="24"/>
        </w:rPr>
        <w:t>При этом следует отметить, что 12 обучающихся 9-х классов не смогли преодолеть минимальный по</w:t>
      </w:r>
      <w:r>
        <w:rPr>
          <w:rFonts w:ascii="Times New Roman" w:hAnsi="Times New Roman" w:cs="Times New Roman"/>
          <w:sz w:val="28"/>
          <w:szCs w:val="24"/>
        </w:rPr>
        <w:t>рог в 8 баллов, что составило 15,6</w:t>
      </w:r>
      <w:r w:rsidR="00EC6D3E">
        <w:rPr>
          <w:rFonts w:ascii="Times New Roman" w:hAnsi="Times New Roman" w:cs="Times New Roman"/>
          <w:sz w:val="28"/>
          <w:szCs w:val="24"/>
        </w:rPr>
        <w:t>%. Следует отметить, что количество баллов, соответствующее оценкам «4» и «5» смогли наб</w:t>
      </w:r>
      <w:r>
        <w:rPr>
          <w:rFonts w:ascii="Times New Roman" w:hAnsi="Times New Roman" w:cs="Times New Roman"/>
          <w:sz w:val="28"/>
          <w:szCs w:val="24"/>
        </w:rPr>
        <w:t>рать только 14 обучающихся из 77</w:t>
      </w:r>
      <w:r w:rsidR="00EC6D3E">
        <w:rPr>
          <w:rFonts w:ascii="Times New Roman" w:hAnsi="Times New Roman" w:cs="Times New Roman"/>
          <w:sz w:val="28"/>
          <w:szCs w:val="24"/>
        </w:rPr>
        <w:t>, что составило 1</w:t>
      </w:r>
      <w:r>
        <w:rPr>
          <w:rFonts w:ascii="Times New Roman" w:hAnsi="Times New Roman" w:cs="Times New Roman"/>
          <w:sz w:val="28"/>
          <w:szCs w:val="24"/>
        </w:rPr>
        <w:t>8,2</w:t>
      </w:r>
      <w:r w:rsidR="00EC6D3E">
        <w:rPr>
          <w:rFonts w:ascii="Times New Roman" w:hAnsi="Times New Roman" w:cs="Times New Roman"/>
          <w:sz w:val="28"/>
          <w:szCs w:val="24"/>
        </w:rPr>
        <w:t>% качества знаний.          Педагогам математики, работающим на данных выпускных классах н</w:t>
      </w:r>
      <w:r w:rsidR="00B821C5">
        <w:rPr>
          <w:rFonts w:ascii="Times New Roman" w:hAnsi="Times New Roman" w:cs="Times New Roman"/>
          <w:sz w:val="28"/>
          <w:szCs w:val="24"/>
        </w:rPr>
        <w:t>еобходим</w:t>
      </w:r>
      <w:r>
        <w:rPr>
          <w:rFonts w:ascii="Times New Roman" w:hAnsi="Times New Roman" w:cs="Times New Roman"/>
          <w:sz w:val="28"/>
          <w:szCs w:val="24"/>
        </w:rPr>
        <w:t>о проанализировать результаты ТМ</w:t>
      </w:r>
      <w:r w:rsidR="00B821C5">
        <w:rPr>
          <w:rFonts w:ascii="Times New Roman" w:hAnsi="Times New Roman" w:cs="Times New Roman"/>
          <w:sz w:val="28"/>
          <w:szCs w:val="24"/>
        </w:rPr>
        <w:t xml:space="preserve">Р по </w:t>
      </w:r>
      <w:r w:rsidR="00EC6D3E">
        <w:rPr>
          <w:rFonts w:ascii="Times New Roman" w:hAnsi="Times New Roman" w:cs="Times New Roman"/>
          <w:sz w:val="28"/>
          <w:szCs w:val="24"/>
        </w:rPr>
        <w:t>математике</w:t>
      </w:r>
      <w:r w:rsidR="00B821C5">
        <w:rPr>
          <w:rFonts w:ascii="Times New Roman" w:hAnsi="Times New Roman" w:cs="Times New Roman"/>
          <w:sz w:val="28"/>
          <w:szCs w:val="24"/>
        </w:rPr>
        <w:t>, выделить по результатам работы группу риска. Продолжить работу по ИОМ для обучающихся</w:t>
      </w:r>
      <w:r w:rsidR="00EC6D3E">
        <w:rPr>
          <w:rFonts w:ascii="Times New Roman" w:hAnsi="Times New Roman" w:cs="Times New Roman"/>
          <w:sz w:val="28"/>
          <w:szCs w:val="24"/>
        </w:rPr>
        <w:t>, которые не смогли преодолеть минимальный порог в 8 баллов.</w:t>
      </w:r>
      <w:r w:rsidR="00B821C5">
        <w:rPr>
          <w:rFonts w:ascii="Times New Roman" w:hAnsi="Times New Roman" w:cs="Times New Roman"/>
          <w:sz w:val="28"/>
          <w:szCs w:val="24"/>
        </w:rPr>
        <w:t xml:space="preserve"> На занятиях по подготовке к ЕГЭ необходимо пр</w:t>
      </w:r>
      <w:r w:rsidR="00EC6D3E">
        <w:rPr>
          <w:rFonts w:ascii="Times New Roman" w:hAnsi="Times New Roman" w:cs="Times New Roman"/>
          <w:sz w:val="28"/>
          <w:szCs w:val="24"/>
        </w:rPr>
        <w:t>оанализировать полученные результаты</w:t>
      </w:r>
      <w:r w:rsidR="001054C2">
        <w:rPr>
          <w:rFonts w:ascii="Times New Roman" w:hAnsi="Times New Roman" w:cs="Times New Roman"/>
          <w:sz w:val="28"/>
          <w:szCs w:val="24"/>
        </w:rPr>
        <w:t xml:space="preserve"> </w:t>
      </w:r>
      <w:r w:rsidR="00B821C5">
        <w:rPr>
          <w:rFonts w:ascii="Times New Roman" w:hAnsi="Times New Roman" w:cs="Times New Roman"/>
          <w:sz w:val="28"/>
          <w:szCs w:val="24"/>
        </w:rPr>
        <w:t>и провести коррекционную работу по ликвидации пробелов в знаниях обучающихся.</w:t>
      </w:r>
    </w:p>
    <w:p w14:paraId="0F833402" w14:textId="77777777" w:rsidR="001054C2" w:rsidRDefault="001054C2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3EB20" w14:textId="20FFC708" w:rsidR="002374B7" w:rsidRPr="00407A85" w:rsidRDefault="00A83E77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1C7E12F7" w14:textId="77777777" w:rsidR="001054C2" w:rsidRPr="00407A85" w:rsidRDefault="001054C2" w:rsidP="00105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1. Продолжить повышение качества знаний </w:t>
      </w:r>
      <w:r>
        <w:rPr>
          <w:rFonts w:ascii="Times New Roman" w:hAnsi="Times New Roman" w:cs="Times New Roman"/>
          <w:sz w:val="28"/>
          <w:szCs w:val="28"/>
        </w:rPr>
        <w:t>обучающихся по данному предмету.</w:t>
      </w:r>
    </w:p>
    <w:p w14:paraId="2BAA4687" w14:textId="77777777" w:rsidR="001054C2" w:rsidRPr="00407A85" w:rsidRDefault="001054C2" w:rsidP="0010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A85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: в течение первой-второй четверти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3E6076BE" w14:textId="52BCAD4F" w:rsidR="001054C2" w:rsidRPr="00407A85" w:rsidRDefault="001054C2" w:rsidP="00105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2.Проанализировать полученные результата на заседании МО учителей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15B83EBA" w14:textId="575C4052" w:rsidR="001054C2" w:rsidRPr="00407A85" w:rsidRDefault="001054C2" w:rsidP="0010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Срок:</w:t>
      </w:r>
      <w:r>
        <w:rPr>
          <w:rFonts w:ascii="Times New Roman" w:hAnsi="Times New Roman" w:cs="Times New Roman"/>
          <w:sz w:val="28"/>
          <w:szCs w:val="28"/>
        </w:rPr>
        <w:t xml:space="preserve"> до 30 сентября 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4B2808" w14:textId="77777777" w:rsidR="001054C2" w:rsidRPr="00407A85" w:rsidRDefault="001054C2" w:rsidP="00105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индивидуальные образовательные маршруты с учетом выявленных дефицитов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564B992A" w14:textId="091C667B" w:rsidR="001054C2" w:rsidRPr="00407A85" w:rsidRDefault="001054C2" w:rsidP="0010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A85">
        <w:rPr>
          <w:rFonts w:ascii="Times New Roman" w:hAnsi="Times New Roman" w:cs="Times New Roman"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до 30 сентября 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D3FCD6E" w14:textId="77777777" w:rsidR="001054C2" w:rsidRPr="00407A85" w:rsidRDefault="001054C2" w:rsidP="00105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sz w:val="28"/>
          <w:szCs w:val="28"/>
        </w:rPr>
        <w:t>Разнообразить методы и формы работы на уроках.</w:t>
      </w:r>
    </w:p>
    <w:p w14:paraId="03B8C164" w14:textId="77777777" w:rsidR="001054C2" w:rsidRPr="00407A85" w:rsidRDefault="001054C2" w:rsidP="0010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Срок: в течение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61DFD74B" w14:textId="77777777" w:rsidR="001054C2" w:rsidRPr="00407A85" w:rsidRDefault="001054C2" w:rsidP="00105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5. Провести коррекционную работу по отработки за</w:t>
      </w:r>
      <w:r>
        <w:rPr>
          <w:rFonts w:ascii="Times New Roman" w:hAnsi="Times New Roman" w:cs="Times New Roman"/>
          <w:sz w:val="28"/>
          <w:szCs w:val="28"/>
        </w:rPr>
        <w:t>падающих знаний у обучающихся  9</w:t>
      </w:r>
      <w:r w:rsidRPr="00407A85">
        <w:rPr>
          <w:rFonts w:ascii="Times New Roman" w:hAnsi="Times New Roman" w:cs="Times New Roman"/>
          <w:sz w:val="28"/>
          <w:szCs w:val="28"/>
        </w:rPr>
        <w:t>-х классов с целью ликвидации пробелов.</w:t>
      </w:r>
    </w:p>
    <w:p w14:paraId="63533A66" w14:textId="77777777" w:rsidR="001054C2" w:rsidRPr="00407A85" w:rsidRDefault="001054C2" w:rsidP="0010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A85">
        <w:rPr>
          <w:rFonts w:ascii="Times New Roman" w:hAnsi="Times New Roman" w:cs="Times New Roman"/>
          <w:sz w:val="28"/>
          <w:szCs w:val="28"/>
        </w:rPr>
        <w:t xml:space="preserve">  Срок: </w:t>
      </w:r>
      <w:r>
        <w:rPr>
          <w:rFonts w:ascii="Times New Roman" w:hAnsi="Times New Roman" w:cs="Times New Roman"/>
          <w:sz w:val="28"/>
          <w:szCs w:val="28"/>
        </w:rPr>
        <w:t>первая - вторая   четверть 2024-2025 учебного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0AF45950" w14:textId="6482D63F" w:rsidR="001054C2" w:rsidRPr="00407A85" w:rsidRDefault="001054C2" w:rsidP="00105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6. Ознакомить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с результатами РТМ</w:t>
      </w:r>
      <w:r w:rsidRPr="00407A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5B130802" w14:textId="77777777" w:rsidR="001054C2" w:rsidRDefault="001054C2" w:rsidP="0010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36AFF6C1" w14:textId="41325FB4" w:rsidR="00666144" w:rsidRPr="00407A85" w:rsidRDefault="001054C2" w:rsidP="00C905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Срок:</w:t>
      </w:r>
      <w:r>
        <w:rPr>
          <w:rFonts w:ascii="Times New Roman" w:hAnsi="Times New Roman" w:cs="Times New Roman"/>
          <w:sz w:val="28"/>
          <w:szCs w:val="28"/>
        </w:rPr>
        <w:t xml:space="preserve"> до 30 сентября 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9A0888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47E528" w14:textId="448E466B" w:rsidR="00726892" w:rsidRPr="00407A85" w:rsidRDefault="00407A85" w:rsidP="00C9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54C2">
        <w:rPr>
          <w:rFonts w:ascii="Times New Roman" w:hAnsi="Times New Roman" w:cs="Times New Roman"/>
          <w:sz w:val="28"/>
          <w:szCs w:val="28"/>
        </w:rPr>
        <w:t xml:space="preserve">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Главный специалист ООК                 </w:t>
      </w:r>
      <w:r w:rsidR="00AD7232" w:rsidRPr="00407A85">
        <w:rPr>
          <w:rFonts w:ascii="Times New Roman" w:hAnsi="Times New Roman" w:cs="Times New Roman"/>
          <w:sz w:val="28"/>
          <w:szCs w:val="28"/>
        </w:rPr>
        <w:t xml:space="preserve">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             Киселева Н.А.</w:t>
      </w:r>
    </w:p>
    <w:sectPr w:rsidR="00726892" w:rsidRPr="00407A85" w:rsidSect="002B7957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EB09" w14:textId="77777777" w:rsidR="00DA2C23" w:rsidRDefault="00DA2C23" w:rsidP="00A46353">
      <w:pPr>
        <w:spacing w:after="0" w:line="240" w:lineRule="auto"/>
      </w:pPr>
      <w:r>
        <w:separator/>
      </w:r>
    </w:p>
  </w:endnote>
  <w:endnote w:type="continuationSeparator" w:id="0">
    <w:p w14:paraId="541A1610" w14:textId="77777777" w:rsidR="00DA2C23" w:rsidRDefault="00DA2C23" w:rsidP="00A4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517A" w14:textId="77777777" w:rsidR="00DA2C23" w:rsidRDefault="00DA2C23" w:rsidP="00A46353">
      <w:pPr>
        <w:spacing w:after="0" w:line="240" w:lineRule="auto"/>
      </w:pPr>
      <w:r>
        <w:separator/>
      </w:r>
    </w:p>
  </w:footnote>
  <w:footnote w:type="continuationSeparator" w:id="0">
    <w:p w14:paraId="22CB1954" w14:textId="77777777" w:rsidR="00DA2C23" w:rsidRDefault="00DA2C23" w:rsidP="00A46353">
      <w:pPr>
        <w:spacing w:after="0" w:line="240" w:lineRule="auto"/>
      </w:pPr>
      <w:r>
        <w:continuationSeparator/>
      </w:r>
    </w:p>
  </w:footnote>
  <w:footnote w:id="1">
    <w:p w14:paraId="11F66611" w14:textId="77777777" w:rsidR="0099626F" w:rsidRDefault="0099626F" w:rsidP="0099626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520243"/>
    <w:multiLevelType w:val="hybridMultilevel"/>
    <w:tmpl w:val="556A4BB2"/>
    <w:lvl w:ilvl="0" w:tplc="C10A1A5A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03F0D59"/>
    <w:multiLevelType w:val="hybridMultilevel"/>
    <w:tmpl w:val="61BCF652"/>
    <w:lvl w:ilvl="0" w:tplc="3FE6B1F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91829599">
    <w:abstractNumId w:val="2"/>
  </w:num>
  <w:num w:numId="2" w16cid:durableId="1640501429">
    <w:abstractNumId w:val="0"/>
  </w:num>
  <w:num w:numId="3" w16cid:durableId="475533726">
    <w:abstractNumId w:val="1"/>
  </w:num>
  <w:num w:numId="4" w16cid:durableId="24768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0179F"/>
    <w:rsid w:val="000238DC"/>
    <w:rsid w:val="000245C8"/>
    <w:rsid w:val="0002719D"/>
    <w:rsid w:val="00043E13"/>
    <w:rsid w:val="00043E48"/>
    <w:rsid w:val="0006581E"/>
    <w:rsid w:val="0007035D"/>
    <w:rsid w:val="00073574"/>
    <w:rsid w:val="00087180"/>
    <w:rsid w:val="000936A6"/>
    <w:rsid w:val="000A683E"/>
    <w:rsid w:val="000B3EB1"/>
    <w:rsid w:val="000C673F"/>
    <w:rsid w:val="000E12D4"/>
    <w:rsid w:val="000E3E34"/>
    <w:rsid w:val="000F15D8"/>
    <w:rsid w:val="000F2F97"/>
    <w:rsid w:val="00102E74"/>
    <w:rsid w:val="001054C2"/>
    <w:rsid w:val="001147C4"/>
    <w:rsid w:val="00116072"/>
    <w:rsid w:val="00123384"/>
    <w:rsid w:val="00137ACD"/>
    <w:rsid w:val="00150DA4"/>
    <w:rsid w:val="00154773"/>
    <w:rsid w:val="00172226"/>
    <w:rsid w:val="001810A7"/>
    <w:rsid w:val="0018257D"/>
    <w:rsid w:val="001A221D"/>
    <w:rsid w:val="001B4EE2"/>
    <w:rsid w:val="001C7031"/>
    <w:rsid w:val="001D22E3"/>
    <w:rsid w:val="001D6946"/>
    <w:rsid w:val="001D6BDB"/>
    <w:rsid w:val="001F63D1"/>
    <w:rsid w:val="0022155B"/>
    <w:rsid w:val="00227FCD"/>
    <w:rsid w:val="002374B7"/>
    <w:rsid w:val="00240BF8"/>
    <w:rsid w:val="00245E7F"/>
    <w:rsid w:val="00256177"/>
    <w:rsid w:val="002660ED"/>
    <w:rsid w:val="0027677D"/>
    <w:rsid w:val="00281842"/>
    <w:rsid w:val="002819A0"/>
    <w:rsid w:val="00287E83"/>
    <w:rsid w:val="002B49C7"/>
    <w:rsid w:val="002B4E25"/>
    <w:rsid w:val="002B7957"/>
    <w:rsid w:val="002D0EC5"/>
    <w:rsid w:val="002D10E6"/>
    <w:rsid w:val="002D44B5"/>
    <w:rsid w:val="002D530A"/>
    <w:rsid w:val="002E524F"/>
    <w:rsid w:val="002E78DE"/>
    <w:rsid w:val="002F3277"/>
    <w:rsid w:val="002F69BB"/>
    <w:rsid w:val="003044DD"/>
    <w:rsid w:val="00307052"/>
    <w:rsid w:val="0031003C"/>
    <w:rsid w:val="003130A9"/>
    <w:rsid w:val="00314AB6"/>
    <w:rsid w:val="00314D8E"/>
    <w:rsid w:val="003339E8"/>
    <w:rsid w:val="00340CB7"/>
    <w:rsid w:val="00347053"/>
    <w:rsid w:val="00355736"/>
    <w:rsid w:val="00382D31"/>
    <w:rsid w:val="003946BA"/>
    <w:rsid w:val="00395CDD"/>
    <w:rsid w:val="003A2DC8"/>
    <w:rsid w:val="003A4871"/>
    <w:rsid w:val="003B0B78"/>
    <w:rsid w:val="003B0BB7"/>
    <w:rsid w:val="003B1891"/>
    <w:rsid w:val="003C7B25"/>
    <w:rsid w:val="003D70FC"/>
    <w:rsid w:val="003E1017"/>
    <w:rsid w:val="003E26DD"/>
    <w:rsid w:val="003E4EC0"/>
    <w:rsid w:val="003E6825"/>
    <w:rsid w:val="003F1252"/>
    <w:rsid w:val="003F2848"/>
    <w:rsid w:val="004010B8"/>
    <w:rsid w:val="0040553D"/>
    <w:rsid w:val="00407A85"/>
    <w:rsid w:val="004123AB"/>
    <w:rsid w:val="00430CBF"/>
    <w:rsid w:val="00432DB4"/>
    <w:rsid w:val="00454AB9"/>
    <w:rsid w:val="004562F6"/>
    <w:rsid w:val="0046094B"/>
    <w:rsid w:val="00461EAD"/>
    <w:rsid w:val="00472EFE"/>
    <w:rsid w:val="00474F5A"/>
    <w:rsid w:val="00475BE8"/>
    <w:rsid w:val="00480A2C"/>
    <w:rsid w:val="00494BEA"/>
    <w:rsid w:val="004A5139"/>
    <w:rsid w:val="004B15EC"/>
    <w:rsid w:val="004B5E4E"/>
    <w:rsid w:val="004C0EDF"/>
    <w:rsid w:val="004D5636"/>
    <w:rsid w:val="004E741E"/>
    <w:rsid w:val="004E77EB"/>
    <w:rsid w:val="005067A9"/>
    <w:rsid w:val="00507BDA"/>
    <w:rsid w:val="00510164"/>
    <w:rsid w:val="00516827"/>
    <w:rsid w:val="00520302"/>
    <w:rsid w:val="00522FB7"/>
    <w:rsid w:val="0052736F"/>
    <w:rsid w:val="00536F71"/>
    <w:rsid w:val="00540666"/>
    <w:rsid w:val="00540C3C"/>
    <w:rsid w:val="00550761"/>
    <w:rsid w:val="005544E4"/>
    <w:rsid w:val="0055531D"/>
    <w:rsid w:val="00560545"/>
    <w:rsid w:val="0056106C"/>
    <w:rsid w:val="00582D6B"/>
    <w:rsid w:val="005A6A5C"/>
    <w:rsid w:val="005B6528"/>
    <w:rsid w:val="005C2B80"/>
    <w:rsid w:val="005C2C7C"/>
    <w:rsid w:val="005E7609"/>
    <w:rsid w:val="00612D19"/>
    <w:rsid w:val="006206F1"/>
    <w:rsid w:val="00626910"/>
    <w:rsid w:val="006341C2"/>
    <w:rsid w:val="006408CA"/>
    <w:rsid w:val="00643846"/>
    <w:rsid w:val="00643AB5"/>
    <w:rsid w:val="00651142"/>
    <w:rsid w:val="006533C1"/>
    <w:rsid w:val="00664D8A"/>
    <w:rsid w:val="00666144"/>
    <w:rsid w:val="00671011"/>
    <w:rsid w:val="00681DD3"/>
    <w:rsid w:val="00687811"/>
    <w:rsid w:val="006A11E4"/>
    <w:rsid w:val="006A5F6D"/>
    <w:rsid w:val="006B09AF"/>
    <w:rsid w:val="006B6147"/>
    <w:rsid w:val="006C2969"/>
    <w:rsid w:val="006C7AE0"/>
    <w:rsid w:val="006D7400"/>
    <w:rsid w:val="006E662F"/>
    <w:rsid w:val="006F733E"/>
    <w:rsid w:val="00700700"/>
    <w:rsid w:val="00702058"/>
    <w:rsid w:val="00706278"/>
    <w:rsid w:val="00713DCA"/>
    <w:rsid w:val="00715E44"/>
    <w:rsid w:val="00726892"/>
    <w:rsid w:val="00741506"/>
    <w:rsid w:val="00757505"/>
    <w:rsid w:val="00760261"/>
    <w:rsid w:val="00776461"/>
    <w:rsid w:val="007941A9"/>
    <w:rsid w:val="007943CD"/>
    <w:rsid w:val="007B5EEE"/>
    <w:rsid w:val="007C38F9"/>
    <w:rsid w:val="007C68E7"/>
    <w:rsid w:val="007F1A17"/>
    <w:rsid w:val="00812CE9"/>
    <w:rsid w:val="00814CDD"/>
    <w:rsid w:val="0081688A"/>
    <w:rsid w:val="00823B86"/>
    <w:rsid w:val="0084642C"/>
    <w:rsid w:val="008469A8"/>
    <w:rsid w:val="008534A2"/>
    <w:rsid w:val="00856F84"/>
    <w:rsid w:val="00874656"/>
    <w:rsid w:val="008907EB"/>
    <w:rsid w:val="008923B5"/>
    <w:rsid w:val="008C6D24"/>
    <w:rsid w:val="008D0C0F"/>
    <w:rsid w:val="008D2977"/>
    <w:rsid w:val="008D6142"/>
    <w:rsid w:val="008F6304"/>
    <w:rsid w:val="0090369C"/>
    <w:rsid w:val="0090604E"/>
    <w:rsid w:val="009166F0"/>
    <w:rsid w:val="009270E5"/>
    <w:rsid w:val="00937DD6"/>
    <w:rsid w:val="00941B74"/>
    <w:rsid w:val="00945C14"/>
    <w:rsid w:val="00962946"/>
    <w:rsid w:val="00970EBC"/>
    <w:rsid w:val="00971EE4"/>
    <w:rsid w:val="009834FB"/>
    <w:rsid w:val="00992486"/>
    <w:rsid w:val="00993237"/>
    <w:rsid w:val="00995825"/>
    <w:rsid w:val="0099626F"/>
    <w:rsid w:val="009A0360"/>
    <w:rsid w:val="009A13AD"/>
    <w:rsid w:val="009A4D38"/>
    <w:rsid w:val="009B3A7A"/>
    <w:rsid w:val="009C260F"/>
    <w:rsid w:val="009F14E2"/>
    <w:rsid w:val="00A0297E"/>
    <w:rsid w:val="00A061B3"/>
    <w:rsid w:val="00A1479D"/>
    <w:rsid w:val="00A41C32"/>
    <w:rsid w:val="00A44335"/>
    <w:rsid w:val="00A44B63"/>
    <w:rsid w:val="00A44DC4"/>
    <w:rsid w:val="00A46353"/>
    <w:rsid w:val="00A46A66"/>
    <w:rsid w:val="00A5781C"/>
    <w:rsid w:val="00A62EE4"/>
    <w:rsid w:val="00A6588D"/>
    <w:rsid w:val="00A83E77"/>
    <w:rsid w:val="00A90F78"/>
    <w:rsid w:val="00A95B8D"/>
    <w:rsid w:val="00AB354A"/>
    <w:rsid w:val="00AD71E5"/>
    <w:rsid w:val="00AD7232"/>
    <w:rsid w:val="00AF6EAC"/>
    <w:rsid w:val="00B039E8"/>
    <w:rsid w:val="00B048FF"/>
    <w:rsid w:val="00B25E93"/>
    <w:rsid w:val="00B40CE6"/>
    <w:rsid w:val="00B426E1"/>
    <w:rsid w:val="00B454B9"/>
    <w:rsid w:val="00B47F0E"/>
    <w:rsid w:val="00B50709"/>
    <w:rsid w:val="00B50E8E"/>
    <w:rsid w:val="00B548D7"/>
    <w:rsid w:val="00B821C5"/>
    <w:rsid w:val="00B843C3"/>
    <w:rsid w:val="00B9208E"/>
    <w:rsid w:val="00BA366F"/>
    <w:rsid w:val="00BA481D"/>
    <w:rsid w:val="00BB7C14"/>
    <w:rsid w:val="00BC20DE"/>
    <w:rsid w:val="00BC3E9D"/>
    <w:rsid w:val="00BC6EE6"/>
    <w:rsid w:val="00BE3366"/>
    <w:rsid w:val="00BE3477"/>
    <w:rsid w:val="00BE4505"/>
    <w:rsid w:val="00BF031D"/>
    <w:rsid w:val="00BF3127"/>
    <w:rsid w:val="00BF6471"/>
    <w:rsid w:val="00BF6C37"/>
    <w:rsid w:val="00C05F5D"/>
    <w:rsid w:val="00C14C25"/>
    <w:rsid w:val="00C27F73"/>
    <w:rsid w:val="00C348AB"/>
    <w:rsid w:val="00C37673"/>
    <w:rsid w:val="00C46D19"/>
    <w:rsid w:val="00C52227"/>
    <w:rsid w:val="00C53266"/>
    <w:rsid w:val="00C704FF"/>
    <w:rsid w:val="00C81681"/>
    <w:rsid w:val="00C855A1"/>
    <w:rsid w:val="00C90528"/>
    <w:rsid w:val="00C92684"/>
    <w:rsid w:val="00CA4982"/>
    <w:rsid w:val="00CB4A80"/>
    <w:rsid w:val="00CB4D0E"/>
    <w:rsid w:val="00CC0FAA"/>
    <w:rsid w:val="00CC324A"/>
    <w:rsid w:val="00CC53BF"/>
    <w:rsid w:val="00CE2817"/>
    <w:rsid w:val="00CF0340"/>
    <w:rsid w:val="00CF081B"/>
    <w:rsid w:val="00D00F0A"/>
    <w:rsid w:val="00D02A4B"/>
    <w:rsid w:val="00D06B37"/>
    <w:rsid w:val="00D06D44"/>
    <w:rsid w:val="00D20392"/>
    <w:rsid w:val="00D21F6B"/>
    <w:rsid w:val="00D22899"/>
    <w:rsid w:val="00D33D8A"/>
    <w:rsid w:val="00D36621"/>
    <w:rsid w:val="00D533A7"/>
    <w:rsid w:val="00D54E20"/>
    <w:rsid w:val="00D56D1A"/>
    <w:rsid w:val="00D67F7C"/>
    <w:rsid w:val="00D764B9"/>
    <w:rsid w:val="00D92B85"/>
    <w:rsid w:val="00D94BF0"/>
    <w:rsid w:val="00D970CF"/>
    <w:rsid w:val="00DA2C23"/>
    <w:rsid w:val="00DA374D"/>
    <w:rsid w:val="00DA3913"/>
    <w:rsid w:val="00DB4F11"/>
    <w:rsid w:val="00DC289A"/>
    <w:rsid w:val="00DD1BD1"/>
    <w:rsid w:val="00DF6FE2"/>
    <w:rsid w:val="00E10DB2"/>
    <w:rsid w:val="00E11AE2"/>
    <w:rsid w:val="00E169DA"/>
    <w:rsid w:val="00E2026A"/>
    <w:rsid w:val="00E2308B"/>
    <w:rsid w:val="00E27861"/>
    <w:rsid w:val="00E3255E"/>
    <w:rsid w:val="00E43D4C"/>
    <w:rsid w:val="00E50933"/>
    <w:rsid w:val="00E569CE"/>
    <w:rsid w:val="00E63AB4"/>
    <w:rsid w:val="00E63FA7"/>
    <w:rsid w:val="00E64E18"/>
    <w:rsid w:val="00E718BE"/>
    <w:rsid w:val="00E72F8B"/>
    <w:rsid w:val="00E752AE"/>
    <w:rsid w:val="00E95A9F"/>
    <w:rsid w:val="00EA08EE"/>
    <w:rsid w:val="00EB362F"/>
    <w:rsid w:val="00EC6D3E"/>
    <w:rsid w:val="00EC7EB7"/>
    <w:rsid w:val="00ED1665"/>
    <w:rsid w:val="00ED3222"/>
    <w:rsid w:val="00ED3A23"/>
    <w:rsid w:val="00ED7E24"/>
    <w:rsid w:val="00EE0182"/>
    <w:rsid w:val="00EE0924"/>
    <w:rsid w:val="00EE0946"/>
    <w:rsid w:val="00EF24F6"/>
    <w:rsid w:val="00F1102A"/>
    <w:rsid w:val="00F12181"/>
    <w:rsid w:val="00F20DCE"/>
    <w:rsid w:val="00F23A92"/>
    <w:rsid w:val="00F25707"/>
    <w:rsid w:val="00F30ECD"/>
    <w:rsid w:val="00F3135B"/>
    <w:rsid w:val="00F32D3F"/>
    <w:rsid w:val="00F35233"/>
    <w:rsid w:val="00F431CB"/>
    <w:rsid w:val="00F43651"/>
    <w:rsid w:val="00F43C1D"/>
    <w:rsid w:val="00F56A58"/>
    <w:rsid w:val="00F57721"/>
    <w:rsid w:val="00F61DD3"/>
    <w:rsid w:val="00F62F89"/>
    <w:rsid w:val="00F826A6"/>
    <w:rsid w:val="00F9766B"/>
    <w:rsid w:val="00F978B4"/>
    <w:rsid w:val="00FA7E6B"/>
    <w:rsid w:val="00FB1F5F"/>
    <w:rsid w:val="00FC3EDE"/>
    <w:rsid w:val="00FD71DE"/>
    <w:rsid w:val="00FD7E25"/>
    <w:rsid w:val="00FF6588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6BF6"/>
  <w15:docId w15:val="{728C785B-E308-42B8-A7BD-3DAECF9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B3A7A"/>
    <w:pPr>
      <w:ind w:left="720"/>
      <w:contextualSpacing/>
    </w:pPr>
  </w:style>
  <w:style w:type="character" w:styleId="a8">
    <w:name w:val="Hyperlink"/>
    <w:basedOn w:val="a0"/>
    <w:semiHidden/>
    <w:unhideWhenUsed/>
    <w:rsid w:val="003E4EC0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F5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56A5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46353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a7">
    <w:name w:val="Абзац списка Знак"/>
    <w:link w:val="a6"/>
    <w:uiPriority w:val="34"/>
    <w:locked/>
    <w:rsid w:val="00A46353"/>
  </w:style>
  <w:style w:type="paragraph" w:customStyle="1" w:styleId="Default">
    <w:name w:val="Default"/>
    <w:rsid w:val="00A463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kzat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660493985484159E-2"/>
          <c:y val="6.3898887639045984E-2"/>
          <c:w val="0.77880992074688304"/>
          <c:h val="0.69471092842954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4"/>
                <c:pt idx="0">
                  <c:v>6</c:v>
                </c:pt>
                <c:pt idx="1">
                  <c:v>26</c:v>
                </c:pt>
                <c:pt idx="2">
                  <c:v>49</c:v>
                </c:pt>
                <c:pt idx="3">
                  <c:v>61</c:v>
                </c:pt>
                <c:pt idx="4">
                  <c:v>57</c:v>
                </c:pt>
                <c:pt idx="5">
                  <c:v>39</c:v>
                </c:pt>
                <c:pt idx="6">
                  <c:v>32</c:v>
                </c:pt>
                <c:pt idx="7">
                  <c:v>56</c:v>
                </c:pt>
                <c:pt idx="8">
                  <c:v>38</c:v>
                </c:pt>
                <c:pt idx="9">
                  <c:v>45</c:v>
                </c:pt>
                <c:pt idx="10">
                  <c:v>57</c:v>
                </c:pt>
                <c:pt idx="11">
                  <c:v>54</c:v>
                </c:pt>
                <c:pt idx="12">
                  <c:v>35</c:v>
                </c:pt>
                <c:pt idx="13">
                  <c:v>38</c:v>
                </c:pt>
                <c:pt idx="14">
                  <c:v>52</c:v>
                </c:pt>
                <c:pt idx="15">
                  <c:v>34</c:v>
                </c:pt>
                <c:pt idx="16">
                  <c:v>30</c:v>
                </c:pt>
                <c:pt idx="17">
                  <c:v>32</c:v>
                </c:pt>
                <c:pt idx="18">
                  <c:v>30</c:v>
                </c:pt>
                <c:pt idx="19">
                  <c:v>36</c:v>
                </c:pt>
                <c:pt idx="20">
                  <c:v>21</c:v>
                </c:pt>
                <c:pt idx="21">
                  <c:v>36</c:v>
                </c:pt>
                <c:pt idx="22">
                  <c:v>23</c:v>
                </c:pt>
                <c:pt idx="2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DB-49AC-BC88-B64A87DA3F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4"/>
                <c:pt idx="0">
                  <c:v>92</c:v>
                </c:pt>
                <c:pt idx="1">
                  <c:v>70</c:v>
                </c:pt>
                <c:pt idx="2">
                  <c:v>35</c:v>
                </c:pt>
                <c:pt idx="3">
                  <c:v>25</c:v>
                </c:pt>
                <c:pt idx="4">
                  <c:v>25</c:v>
                </c:pt>
                <c:pt idx="5">
                  <c:v>52</c:v>
                </c:pt>
                <c:pt idx="6">
                  <c:v>62</c:v>
                </c:pt>
                <c:pt idx="7">
                  <c:v>34</c:v>
                </c:pt>
                <c:pt idx="8">
                  <c:v>39</c:v>
                </c:pt>
                <c:pt idx="9">
                  <c:v>40</c:v>
                </c:pt>
                <c:pt idx="10">
                  <c:v>22</c:v>
                </c:pt>
                <c:pt idx="11">
                  <c:v>26</c:v>
                </c:pt>
                <c:pt idx="12">
                  <c:v>67</c:v>
                </c:pt>
                <c:pt idx="13">
                  <c:v>47</c:v>
                </c:pt>
                <c:pt idx="14">
                  <c:v>31</c:v>
                </c:pt>
                <c:pt idx="15">
                  <c:v>47</c:v>
                </c:pt>
                <c:pt idx="16">
                  <c:v>52</c:v>
                </c:pt>
                <c:pt idx="17">
                  <c:v>68</c:v>
                </c:pt>
                <c:pt idx="18">
                  <c:v>3</c:v>
                </c:pt>
                <c:pt idx="19">
                  <c:v>3</c:v>
                </c:pt>
                <c:pt idx="20">
                  <c:v>2</c:v>
                </c:pt>
                <c:pt idx="21">
                  <c:v>4</c:v>
                </c:pt>
                <c:pt idx="22">
                  <c:v>4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DB-49AC-BC88-B64A87DA3F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  <c:pt idx="21">
                  <c:v>6</c:v>
                </c:pt>
                <c:pt idx="22">
                  <c:v>8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DB-49AC-BC88-B64A87DA3F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Лист1!$E$2:$E$26</c:f>
            </c:numRef>
          </c:val>
          <c:extLst>
            <c:ext xmlns:c16="http://schemas.microsoft.com/office/drawing/2014/chart" uri="{C3380CC4-5D6E-409C-BE32-E72D297353CC}">
              <c16:uniqueId val="{00000003-CFDB-49AC-BC88-B64A87DA3FC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Лист1!$F$2:$F$26</c:f>
            </c:numRef>
          </c:val>
          <c:extLst>
            <c:ext xmlns:c16="http://schemas.microsoft.com/office/drawing/2014/chart" uri="{C3380CC4-5D6E-409C-BE32-E72D297353CC}">
              <c16:uniqueId val="{00000004-CFDB-49AC-BC88-B64A87DA3FC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 балла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Лист1!$G$2:$G$26</c:f>
            </c:numRef>
          </c:val>
          <c:extLst>
            <c:ext xmlns:c16="http://schemas.microsoft.com/office/drawing/2014/chart" uri="{C3380CC4-5D6E-409C-BE32-E72D297353CC}">
              <c16:uniqueId val="{00000005-CFDB-49AC-BC88-B64A87DA3FC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н/п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4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25</c:v>
                </c:pt>
              </c:strCache>
            </c:strRef>
          </c:cat>
          <c:val>
            <c:numRef>
              <c:f>Лист1!$H$2:$H$26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14</c:v>
                </c:pt>
                <c:pt idx="4">
                  <c:v>18</c:v>
                </c:pt>
                <c:pt idx="5">
                  <c:v>9</c:v>
                </c:pt>
                <c:pt idx="6">
                  <c:v>5</c:v>
                </c:pt>
                <c:pt idx="7">
                  <c:v>10</c:v>
                </c:pt>
                <c:pt idx="8">
                  <c:v>23</c:v>
                </c:pt>
                <c:pt idx="9">
                  <c:v>14</c:v>
                </c:pt>
                <c:pt idx="10">
                  <c:v>21</c:v>
                </c:pt>
                <c:pt idx="11">
                  <c:v>18</c:v>
                </c:pt>
                <c:pt idx="12">
                  <c:v>8</c:v>
                </c:pt>
                <c:pt idx="13">
                  <c:v>16</c:v>
                </c:pt>
                <c:pt idx="14">
                  <c:v>17</c:v>
                </c:pt>
                <c:pt idx="15">
                  <c:v>19</c:v>
                </c:pt>
                <c:pt idx="16">
                  <c:v>18</c:v>
                </c:pt>
                <c:pt idx="17">
                  <c:v>0</c:v>
                </c:pt>
                <c:pt idx="18">
                  <c:v>54</c:v>
                </c:pt>
                <c:pt idx="19">
                  <c:v>61</c:v>
                </c:pt>
                <c:pt idx="20">
                  <c:v>78</c:v>
                </c:pt>
                <c:pt idx="21">
                  <c:v>57</c:v>
                </c:pt>
                <c:pt idx="22">
                  <c:v>64</c:v>
                </c:pt>
                <c:pt idx="2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DB-49AC-BC88-B64A87DA3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123072"/>
        <c:axId val="86835584"/>
      </c:barChart>
      <c:catAx>
        <c:axId val="17512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835584"/>
        <c:crosses val="autoZero"/>
        <c:auto val="1"/>
        <c:lblAlgn val="ctr"/>
        <c:lblOffset val="100"/>
        <c:noMultiLvlLbl val="0"/>
      </c:catAx>
      <c:valAx>
        <c:axId val="8683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12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74945069978459"/>
          <c:y val="0.81779632545931769"/>
          <c:w val="0.13048178458909113"/>
          <c:h val="0.182203706531143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E7AA-12CE-4C47-835E-9266007A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7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 Надежда Александровна</cp:lastModifiedBy>
  <cp:revision>248</cp:revision>
  <cp:lastPrinted>2024-09-30T08:00:00Z</cp:lastPrinted>
  <dcterms:created xsi:type="dcterms:W3CDTF">2015-12-15T10:17:00Z</dcterms:created>
  <dcterms:modified xsi:type="dcterms:W3CDTF">2024-10-01T04:28:00Z</dcterms:modified>
</cp:coreProperties>
</file>